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0C" w:rsidRDefault="00751181">
      <w:pPr>
        <w:pStyle w:val="a6"/>
        <w:widowControl/>
        <w:shd w:val="clear" w:color="auto" w:fill="FFFFFF"/>
        <w:spacing w:beforeAutospacing="0" w:afterAutospacing="0"/>
        <w:ind w:firstLineChars="0" w:firstLine="0"/>
        <w:jc w:val="center"/>
        <w:rPr>
          <w:rFonts w:ascii="宋体" w:eastAsia="宋体" w:hAnsi="宋体" w:cs="宋体"/>
          <w:b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333333"/>
          <w:sz w:val="44"/>
          <w:szCs w:val="44"/>
          <w:shd w:val="clear" w:color="auto" w:fill="FFFFFF"/>
        </w:rPr>
        <w:t>浙源乡</w:t>
      </w:r>
      <w:r>
        <w:rPr>
          <w:rFonts w:ascii="宋体" w:eastAsia="宋体" w:hAnsi="宋体" w:cs="宋体" w:hint="eastAsia"/>
          <w:b/>
          <w:color w:val="333333"/>
          <w:sz w:val="44"/>
          <w:szCs w:val="44"/>
          <w:shd w:val="clear" w:color="auto" w:fill="FFFFFF"/>
        </w:rPr>
        <w:t>2022</w:t>
      </w:r>
      <w:r>
        <w:rPr>
          <w:rFonts w:ascii="宋体" w:eastAsia="宋体" w:hAnsi="宋体" w:cs="宋体" w:hint="eastAsia"/>
          <w:b/>
          <w:color w:val="333333"/>
          <w:sz w:val="44"/>
          <w:szCs w:val="44"/>
          <w:shd w:val="clear" w:color="auto" w:fill="FFFFFF"/>
        </w:rPr>
        <w:t>年政府信息公开工作</w:t>
      </w:r>
    </w:p>
    <w:p w:rsidR="007F3E0C" w:rsidRDefault="00751181">
      <w:pPr>
        <w:pStyle w:val="a6"/>
        <w:widowControl/>
        <w:shd w:val="clear" w:color="auto" w:fill="FFFFFF"/>
        <w:spacing w:beforeAutospacing="0" w:afterAutospacing="0"/>
        <w:ind w:firstLineChars="0" w:firstLine="0"/>
        <w:jc w:val="center"/>
        <w:rPr>
          <w:rFonts w:ascii="宋体" w:eastAsia="宋体" w:hAnsi="宋体" w:cs="宋体"/>
          <w:color w:val="333333"/>
          <w:sz w:val="44"/>
          <w:szCs w:val="44"/>
        </w:rPr>
      </w:pPr>
      <w:r>
        <w:rPr>
          <w:rFonts w:ascii="宋体" w:eastAsia="宋体" w:hAnsi="宋体" w:cs="宋体" w:hint="eastAsia"/>
          <w:b/>
          <w:color w:val="333333"/>
          <w:sz w:val="44"/>
          <w:szCs w:val="44"/>
          <w:shd w:val="clear" w:color="auto" w:fill="FFFFFF"/>
        </w:rPr>
        <w:t>年度报告</w:t>
      </w:r>
    </w:p>
    <w:p w:rsidR="007F3E0C" w:rsidRDefault="007F3E0C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</w:p>
    <w:p w:rsidR="007F3E0C" w:rsidRDefault="00751181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本报告依据《中华人民共和国政府信息公开条例》（国务院令第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711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号，以下简称新《条例》）和《国务院办公厅政府信息与政务公开办公室关于印发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&lt;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中华人民共和国政府信息公开工作年度报告格式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&gt;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的通知》（国办公开办函〔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2021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〕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30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号）要求，由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浙源乡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结合有关统计数据编制。本年度报告中所列数据的统计期限自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2022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年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1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月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1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日起至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2022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年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12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月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31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日止。全文包括主动公开、依申请公开、政府信息管理、平台建设、监督保障（含《中华人民共和国政府信息公开条例》第五十条第四项规定的各级人民政府“工作考核、社会评议和责任追究结果情况”）等方面。本年度报告的电子版可以从婺源县人民政府网站（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www.jxwy.gov.cn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）下载。如对本报告有任何疑问，请与</w:t>
      </w:r>
      <w:r>
        <w:rPr>
          <w:rFonts w:ascii="仿宋" w:eastAsia="仿宋" w:hAnsi="仿宋" w:cs="仿宋"/>
          <w:color w:val="333333"/>
          <w:sz w:val="32"/>
          <w:szCs w:val="32"/>
        </w:rPr>
        <w:t>浙源乡政务公开领导小组办公室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联</w:t>
      </w:r>
      <w:r>
        <w:rPr>
          <w:rFonts w:ascii="仿宋" w:eastAsia="仿宋" w:hAnsi="仿宋" w:cs="仿宋" w:hint="eastAsia"/>
          <w:sz w:val="32"/>
          <w:szCs w:val="32"/>
        </w:rPr>
        <w:t>系（地址：</w:t>
      </w:r>
      <w:r>
        <w:rPr>
          <w:rFonts w:ascii="仿宋" w:eastAsia="仿宋" w:hAnsi="仿宋" w:cs="仿宋"/>
          <w:sz w:val="32"/>
          <w:szCs w:val="32"/>
        </w:rPr>
        <w:t>浙源乡人民政府</w:t>
      </w:r>
      <w:r>
        <w:rPr>
          <w:rFonts w:ascii="仿宋" w:eastAsia="仿宋" w:hAnsi="仿宋" w:cs="仿宋" w:hint="eastAsia"/>
          <w:sz w:val="32"/>
          <w:szCs w:val="32"/>
        </w:rPr>
        <w:t>，电话：</w:t>
      </w:r>
      <w:r>
        <w:rPr>
          <w:rFonts w:ascii="仿宋" w:eastAsia="仿宋" w:hAnsi="仿宋" w:cs="仿宋" w:hint="eastAsia"/>
          <w:sz w:val="32"/>
          <w:szCs w:val="32"/>
        </w:rPr>
        <w:t>0793-7243667</w:t>
      </w:r>
      <w:r>
        <w:rPr>
          <w:rFonts w:ascii="仿宋" w:eastAsia="仿宋" w:hAnsi="仿宋" w:cs="仿宋" w:hint="eastAsia"/>
          <w:sz w:val="32"/>
          <w:szCs w:val="32"/>
        </w:rPr>
        <w:t>，邮编：</w:t>
      </w:r>
      <w:r>
        <w:rPr>
          <w:rFonts w:ascii="仿宋" w:eastAsia="仿宋" w:hAnsi="仿宋" w:cs="仿宋" w:hint="eastAsia"/>
          <w:sz w:val="32"/>
          <w:szCs w:val="32"/>
        </w:rPr>
        <w:t>333203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。</w:t>
      </w:r>
    </w:p>
    <w:p w:rsidR="007F3E0C" w:rsidRDefault="00751181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一、总体情况</w:t>
      </w:r>
    </w:p>
    <w:p w:rsidR="007F3E0C" w:rsidRDefault="00751181">
      <w:pPr>
        <w:pStyle w:val="a6"/>
        <w:widowControl/>
        <w:shd w:val="clear" w:color="auto" w:fill="FFFFFF"/>
        <w:spacing w:beforeAutospacing="0" w:afterAutospacing="0" w:line="11" w:lineRule="atLeast"/>
        <w:ind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浙源乡</w:t>
      </w:r>
      <w:r>
        <w:rPr>
          <w:rFonts w:ascii="仿宋" w:eastAsia="仿宋" w:hAnsi="仿宋" w:cs="仿宋" w:hint="eastAsia"/>
          <w:sz w:val="32"/>
          <w:szCs w:val="32"/>
        </w:rPr>
        <w:t>坚持以习近平新时代中国特色社会主义思想为指导，深入贯彻党的二十大精神，严格落实《条例》和《国务院办公厅关于印发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年政务公开工作要点的通知》（国办发〔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号）的要求。同时积极对《江西省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人民政府办公厅关于印发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年江西省政务公开工作要点的通知》（赣府厅字〔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45</w:t>
      </w:r>
      <w:r>
        <w:rPr>
          <w:rFonts w:ascii="仿宋" w:eastAsia="仿宋" w:hAnsi="仿宋" w:cs="仿宋" w:hint="eastAsia"/>
          <w:sz w:val="32"/>
          <w:szCs w:val="32"/>
        </w:rPr>
        <w:t>号）明确目标任务。紧紧围绕县委、县政府中心工作及社会群众关注关切，加强政策发布的力度和时效，持续提升公开质量和治理效能，取得积极成效。</w:t>
      </w:r>
      <w:r>
        <w:rPr>
          <w:rFonts w:ascii="仿宋" w:eastAsia="仿宋" w:hAnsi="仿宋" w:cs="仿宋"/>
          <w:sz w:val="32"/>
          <w:szCs w:val="32"/>
        </w:rPr>
        <w:t>2022</w:t>
      </w:r>
      <w:r>
        <w:rPr>
          <w:rFonts w:ascii="仿宋" w:eastAsia="仿宋" w:hAnsi="仿宋" w:cs="仿宋"/>
          <w:sz w:val="32"/>
          <w:szCs w:val="32"/>
        </w:rPr>
        <w:t>年在</w:t>
      </w:r>
      <w:r>
        <w:rPr>
          <w:rFonts w:ascii="仿宋" w:eastAsia="仿宋" w:hAnsi="仿宋" w:cs="仿宋" w:hint="eastAsia"/>
          <w:sz w:val="32"/>
          <w:szCs w:val="32"/>
        </w:rPr>
        <w:t>婺源</w:t>
      </w:r>
      <w:r>
        <w:rPr>
          <w:rFonts w:ascii="仿宋" w:eastAsia="仿宋" w:hAnsi="仿宋" w:cs="仿宋"/>
          <w:sz w:val="32"/>
          <w:szCs w:val="32"/>
        </w:rPr>
        <w:t>县</w:t>
      </w:r>
      <w:r>
        <w:rPr>
          <w:rFonts w:ascii="仿宋" w:eastAsia="仿宋" w:hAnsi="仿宋" w:cs="仿宋" w:hint="eastAsia"/>
          <w:sz w:val="32"/>
          <w:szCs w:val="32"/>
        </w:rPr>
        <w:t>人民</w:t>
      </w:r>
      <w:r>
        <w:rPr>
          <w:rFonts w:ascii="仿宋" w:eastAsia="仿宋" w:hAnsi="仿宋" w:cs="仿宋"/>
          <w:sz w:val="32"/>
          <w:szCs w:val="32"/>
        </w:rPr>
        <w:t>政府网信息公开平台公开政府信息共计</w:t>
      </w:r>
      <w:r>
        <w:rPr>
          <w:rFonts w:ascii="仿宋" w:eastAsia="仿宋" w:hAnsi="仿宋" w:cs="仿宋" w:hint="eastAsia"/>
          <w:sz w:val="32"/>
          <w:szCs w:val="32"/>
        </w:rPr>
        <w:t>179</w:t>
      </w:r>
      <w:r>
        <w:rPr>
          <w:rFonts w:ascii="仿宋" w:eastAsia="仿宋" w:hAnsi="仿宋" w:cs="仿宋"/>
          <w:sz w:val="32"/>
          <w:szCs w:val="32"/>
        </w:rPr>
        <w:t>条</w:t>
      </w:r>
      <w:r>
        <w:rPr>
          <w:rFonts w:ascii="仿宋" w:eastAsia="仿宋" w:hAnsi="仿宋" w:cs="仿宋"/>
          <w:sz w:val="32"/>
          <w:szCs w:val="32"/>
        </w:rPr>
        <w:t>。</w:t>
      </w:r>
    </w:p>
    <w:p w:rsidR="007F3E0C" w:rsidRDefault="00751181">
      <w:pPr>
        <w:pStyle w:val="a6"/>
        <w:widowControl/>
        <w:numPr>
          <w:ilvl w:val="0"/>
          <w:numId w:val="1"/>
        </w:numPr>
        <w:shd w:val="clear" w:color="auto" w:fill="FFFFFF"/>
        <w:spacing w:beforeAutospacing="0" w:afterAutospacing="0"/>
        <w:ind w:left="420" w:firstLineChars="100" w:firstLine="320"/>
        <w:jc w:val="both"/>
        <w:rPr>
          <w:rFonts w:ascii="楷体" w:eastAsia="楷体" w:hAnsi="楷体" w:cs="楷体"/>
          <w:bCs/>
          <w:color w:val="333333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Cs/>
          <w:color w:val="333333"/>
          <w:sz w:val="32"/>
          <w:szCs w:val="32"/>
          <w:shd w:val="clear" w:color="auto" w:fill="FFFFFF"/>
        </w:rPr>
        <w:t>主动公开</w:t>
      </w:r>
    </w:p>
    <w:p w:rsidR="007F3E0C" w:rsidRDefault="00751181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浙源乡</w:t>
      </w:r>
      <w:r>
        <w:rPr>
          <w:rFonts w:ascii="仿宋" w:eastAsia="仿宋" w:hAnsi="仿宋" w:cs="仿宋" w:hint="eastAsia"/>
          <w:sz w:val="32"/>
          <w:szCs w:val="32"/>
        </w:rPr>
        <w:t>认真贯彻落实省、市、县有关政务公开工作要求，始终坚持“以公开为常态、不公开为例外”原则，主动公开工作动态、概况信息、政策文件、发展规划、人事信息、财经信息等多方面的</w:t>
      </w:r>
      <w:r>
        <w:rPr>
          <w:rFonts w:ascii="仿宋" w:eastAsia="仿宋" w:hAnsi="仿宋" w:cs="仿宋" w:hint="eastAsia"/>
          <w:sz w:val="32"/>
          <w:szCs w:val="32"/>
        </w:rPr>
        <w:t>信息</w:t>
      </w:r>
      <w:r>
        <w:rPr>
          <w:rFonts w:ascii="仿宋" w:eastAsia="仿宋" w:hAnsi="仿宋" w:cs="仿宋" w:hint="eastAsia"/>
          <w:sz w:val="32"/>
          <w:szCs w:val="32"/>
        </w:rPr>
        <w:t>，并坚持以市场主体和群众需求为导向，提高政府信息公开精准度和到达率。</w:t>
      </w:r>
    </w:p>
    <w:p w:rsidR="007F3E0C" w:rsidRDefault="00751181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楷体" w:eastAsia="楷体" w:hAnsi="楷体" w:cs="楷体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年我单位在婺源县人民政府信息网上总共发布</w:t>
      </w:r>
      <w:r>
        <w:rPr>
          <w:rFonts w:ascii="仿宋" w:eastAsia="仿宋" w:hAnsi="仿宋" w:cs="仿宋" w:hint="eastAsia"/>
          <w:sz w:val="32"/>
          <w:szCs w:val="32"/>
        </w:rPr>
        <w:t>179</w:t>
      </w:r>
      <w:r>
        <w:rPr>
          <w:rFonts w:ascii="仿宋" w:eastAsia="仿宋" w:hAnsi="仿宋" w:cs="仿宋" w:hint="eastAsia"/>
          <w:sz w:val="32"/>
          <w:szCs w:val="32"/>
        </w:rPr>
        <w:t>条信息，其中概况信息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条，法规文件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条，发展规划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条，工作动态</w:t>
      </w:r>
      <w:r>
        <w:rPr>
          <w:rFonts w:ascii="仿宋" w:eastAsia="仿宋" w:hAnsi="仿宋" w:cs="仿宋" w:hint="eastAsia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条，人事信息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条，财经信息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条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阳光三务</w:t>
      </w:r>
      <w:r>
        <w:rPr>
          <w:rFonts w:ascii="仿宋" w:eastAsia="仿宋" w:hAnsi="仿宋" w:cs="仿宋" w:hint="eastAsia"/>
          <w:sz w:val="32"/>
          <w:szCs w:val="32"/>
        </w:rPr>
        <w:t>147</w:t>
      </w:r>
      <w:r>
        <w:rPr>
          <w:rFonts w:ascii="仿宋" w:eastAsia="仿宋" w:hAnsi="仿宋" w:cs="仿宋" w:hint="eastAsia"/>
          <w:sz w:val="32"/>
          <w:szCs w:val="32"/>
        </w:rPr>
        <w:t>条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F3E0C" w:rsidRDefault="00751181" w:rsidP="005D56E2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楷体" w:eastAsia="楷体" w:hAnsi="楷体" w:cs="楷体"/>
          <w:color w:val="333333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32"/>
          <w:szCs w:val="32"/>
          <w:shd w:val="clear" w:color="auto" w:fill="FFFFFF"/>
        </w:rPr>
        <w:t>（二）依申请公开</w:t>
      </w:r>
    </w:p>
    <w:p w:rsidR="007F3E0C" w:rsidRDefault="00751181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我单位在依申请公开工作中严格落实《政府信息公开条例》，健全工作机制，强化服务意识，规范公开渠道。紧紧围绕中心工作充实公开内容，提高行政工作透明度。进一步完善政府信息公开申请登记、审核、办理、答复、归档等工作制度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年度我</w:t>
      </w:r>
      <w:r>
        <w:rPr>
          <w:rFonts w:ascii="仿宋" w:eastAsia="仿宋" w:hAnsi="仿宋" w:cs="仿宋" w:hint="eastAsia"/>
          <w:sz w:val="32"/>
          <w:szCs w:val="32"/>
        </w:rPr>
        <w:t>单位</w:t>
      </w:r>
      <w:r>
        <w:rPr>
          <w:rFonts w:ascii="仿宋" w:eastAsia="仿宋" w:hAnsi="仿宋" w:cs="仿宋" w:hint="eastAsia"/>
          <w:sz w:val="32"/>
          <w:szCs w:val="32"/>
        </w:rPr>
        <w:t>未收到依申请公开申请，在全年的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信息公开工作中，未出现因政府信息公开</w:t>
      </w:r>
      <w:r>
        <w:rPr>
          <w:rFonts w:ascii="仿宋" w:eastAsia="仿宋" w:hAnsi="仿宋" w:cs="仿宋" w:hint="eastAsia"/>
          <w:sz w:val="32"/>
          <w:szCs w:val="32"/>
        </w:rPr>
        <w:t>工作</w:t>
      </w:r>
      <w:r>
        <w:rPr>
          <w:rFonts w:ascii="仿宋" w:eastAsia="仿宋" w:hAnsi="仿宋" w:cs="仿宋" w:hint="eastAsia"/>
          <w:sz w:val="32"/>
          <w:szCs w:val="32"/>
        </w:rPr>
        <w:t>被申请行政复议</w:t>
      </w:r>
      <w:r>
        <w:rPr>
          <w:rFonts w:ascii="仿宋" w:eastAsia="仿宋" w:hAnsi="仿宋" w:cs="仿宋" w:hint="eastAsia"/>
          <w:sz w:val="32"/>
          <w:szCs w:val="32"/>
        </w:rPr>
        <w:t>的情况</w:t>
      </w:r>
      <w:r>
        <w:rPr>
          <w:rFonts w:ascii="仿宋" w:eastAsia="仿宋" w:hAnsi="仿宋" w:cs="仿宋" w:hint="eastAsia"/>
          <w:sz w:val="32"/>
          <w:szCs w:val="32"/>
        </w:rPr>
        <w:t>，未</w:t>
      </w:r>
      <w:r>
        <w:rPr>
          <w:rFonts w:ascii="仿宋" w:eastAsia="仿宋" w:hAnsi="仿宋" w:cs="仿宋" w:hint="eastAsia"/>
          <w:sz w:val="32"/>
          <w:szCs w:val="32"/>
        </w:rPr>
        <w:t>出现</w:t>
      </w:r>
      <w:r>
        <w:rPr>
          <w:rFonts w:ascii="仿宋" w:eastAsia="仿宋" w:hAnsi="仿宋" w:cs="仿宋" w:hint="eastAsia"/>
          <w:sz w:val="32"/>
          <w:szCs w:val="32"/>
        </w:rPr>
        <w:t>因政府信息公开</w:t>
      </w:r>
      <w:r>
        <w:rPr>
          <w:rFonts w:ascii="仿宋" w:eastAsia="仿宋" w:hAnsi="仿宋" w:cs="仿宋" w:hint="eastAsia"/>
          <w:sz w:val="32"/>
          <w:szCs w:val="32"/>
        </w:rPr>
        <w:t>工作</w:t>
      </w:r>
      <w:r>
        <w:rPr>
          <w:rFonts w:ascii="仿宋" w:eastAsia="仿宋" w:hAnsi="仿宋" w:cs="仿宋" w:hint="eastAsia"/>
          <w:sz w:val="32"/>
          <w:szCs w:val="32"/>
        </w:rPr>
        <w:t>被提起行政诉讼的情况。</w:t>
      </w:r>
    </w:p>
    <w:p w:rsidR="007F3E0C" w:rsidRDefault="00751181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楷体" w:eastAsia="楷体" w:hAnsi="楷体" w:cs="楷体"/>
          <w:color w:val="333333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32"/>
          <w:szCs w:val="32"/>
          <w:shd w:val="clear" w:color="auto" w:fill="FFFFFF"/>
        </w:rPr>
        <w:t>（三）政府信息管理</w:t>
      </w:r>
    </w:p>
    <w:p w:rsidR="007F3E0C" w:rsidRDefault="00751181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楷体" w:eastAsia="楷体" w:hAnsi="楷体" w:cs="楷体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2022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年，我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单位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加强组织领导，建立工作机构，落实“主要领导亲自抓，分管领导具体抓，职能部门抓落实”的工作机制，推进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部门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信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息公开工作有序开展。我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单位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按照县政府统一部署，加强组织领导，健全工作机制，认真贯彻《中华人民共和国政府信息公开条例》的各项要求，扎实推</w:t>
      </w:r>
      <w:r>
        <w:rPr>
          <w:rFonts w:ascii="仿宋" w:eastAsia="仿宋" w:hAnsi="仿宋" w:cs="仿宋" w:hint="eastAsia"/>
          <w:sz w:val="32"/>
          <w:szCs w:val="32"/>
        </w:rPr>
        <w:t>进</w:t>
      </w:r>
      <w:r>
        <w:rPr>
          <w:rFonts w:ascii="仿宋" w:eastAsia="仿宋" w:hAnsi="仿宋" w:cs="仿宋" w:hint="eastAsia"/>
          <w:sz w:val="32"/>
          <w:szCs w:val="32"/>
        </w:rPr>
        <w:t>政府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行政信息公开工作，切实为公民、法人和其他组织提供直接、全面</w:t>
      </w:r>
      <w:r>
        <w:rPr>
          <w:rFonts w:ascii="仿宋" w:eastAsia="仿宋" w:hAnsi="仿宋" w:cs="仿宋" w:hint="eastAsia"/>
          <w:sz w:val="32"/>
          <w:szCs w:val="32"/>
        </w:rPr>
        <w:t>、真实</w:t>
      </w:r>
      <w:r>
        <w:rPr>
          <w:rFonts w:ascii="仿宋" w:eastAsia="仿宋" w:hAnsi="仿宋" w:cs="仿宋" w:hint="eastAsia"/>
          <w:sz w:val="32"/>
          <w:szCs w:val="32"/>
        </w:rPr>
        <w:t>的政府</w:t>
      </w:r>
      <w:r>
        <w:rPr>
          <w:rFonts w:ascii="仿宋" w:eastAsia="仿宋" w:hAnsi="仿宋" w:cs="仿宋" w:hint="eastAsia"/>
          <w:sz w:val="32"/>
          <w:szCs w:val="32"/>
        </w:rPr>
        <w:t>行政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信息。加强对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单位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信息公开的督促，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单位内部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各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办公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室也建立起了工作联系制度。</w:t>
      </w:r>
    </w:p>
    <w:p w:rsidR="007F3E0C" w:rsidRDefault="00751181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楷体" w:eastAsia="楷体" w:hAnsi="楷体" w:cs="楷体"/>
          <w:color w:val="333333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32"/>
          <w:szCs w:val="32"/>
          <w:shd w:val="clear" w:color="auto" w:fill="FFFFFF"/>
        </w:rPr>
        <w:t>（四）平台建设</w:t>
      </w:r>
    </w:p>
    <w:p w:rsidR="007F3E0C" w:rsidRDefault="00751181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我单位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按照县政务公开文件精神，精确规划、标准建设，及时准确公布相关政务信息，通过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婺源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县政府门户网站管理平台及时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公开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信息。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本单位页面工作动态专栏定期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公布社会保障、政策文件、年度工作报告等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信息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，方便群众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及时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获取信息。安排专人负责政务网信息公开的维护管理和公开信息的编辑、审核，有效保证了网站信息更新速率和数量。</w:t>
      </w:r>
    </w:p>
    <w:p w:rsidR="007F3E0C" w:rsidRDefault="00751181">
      <w:pPr>
        <w:pStyle w:val="a6"/>
        <w:shd w:val="clear" w:color="auto" w:fill="FFFFFF"/>
        <w:spacing w:beforeAutospacing="0" w:afterAutospacing="0"/>
        <w:ind w:firstLine="640"/>
        <w:jc w:val="both"/>
        <w:rPr>
          <w:rFonts w:ascii="楷体" w:eastAsia="楷体" w:hAnsi="楷体" w:cs="楷体"/>
          <w:color w:val="333333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32"/>
          <w:szCs w:val="32"/>
          <w:shd w:val="clear" w:color="auto" w:fill="FFFFFF"/>
        </w:rPr>
        <w:t>（五）监督保障</w:t>
      </w:r>
    </w:p>
    <w:p w:rsidR="007F3E0C" w:rsidRDefault="00751181">
      <w:pPr>
        <w:pStyle w:val="a6"/>
        <w:widowControl/>
        <w:shd w:val="clear" w:color="auto" w:fill="FFFFFF"/>
        <w:spacing w:beforeAutospacing="0" w:afterAutospacing="0"/>
        <w:ind w:firstLine="643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一是强化监督机制。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广泛听取基层和群众对信息公开工作的意见和要求，充分发挥社会监督作用。二是设立专人专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lastRenderedPageBreak/>
        <w:t>岗，加强信息公开工作人员的保密审查教育和业务培训工作，提升工作人员业务水平。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二是建立健全政府信息公开工作考核机制。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健全监督问责机制，制定违反政府信息公开规定行为责任追究制度体系。</w:t>
      </w:r>
    </w:p>
    <w:p w:rsidR="007F3E0C" w:rsidRDefault="00751181">
      <w:pPr>
        <w:numPr>
          <w:ilvl w:val="0"/>
          <w:numId w:val="2"/>
        </w:numPr>
        <w:spacing w:line="54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主动公开政府信息情况</w:t>
      </w:r>
    </w:p>
    <w:tbl>
      <w:tblPr>
        <w:tblW w:w="8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1"/>
        <w:gridCol w:w="2173"/>
        <w:gridCol w:w="2025"/>
        <w:gridCol w:w="2295"/>
      </w:tblGrid>
      <w:tr w:rsidR="007F3E0C">
        <w:tc>
          <w:tcPr>
            <w:tcW w:w="8484" w:type="dxa"/>
            <w:gridSpan w:val="4"/>
            <w:shd w:val="clear" w:color="auto" w:fill="auto"/>
          </w:tcPr>
          <w:p w:rsidR="007F3E0C" w:rsidRDefault="00751181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第二十条第（一）项</w:t>
            </w:r>
          </w:p>
        </w:tc>
      </w:tr>
      <w:tr w:rsidR="007F3E0C">
        <w:trPr>
          <w:trHeight w:val="546"/>
        </w:trPr>
        <w:tc>
          <w:tcPr>
            <w:tcW w:w="1991" w:type="dxa"/>
            <w:shd w:val="clear" w:color="auto" w:fill="auto"/>
          </w:tcPr>
          <w:p w:rsidR="007F3E0C" w:rsidRDefault="00751181">
            <w:pPr>
              <w:spacing w:line="46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信息内容</w:t>
            </w:r>
          </w:p>
        </w:tc>
        <w:tc>
          <w:tcPr>
            <w:tcW w:w="2173" w:type="dxa"/>
            <w:shd w:val="clear" w:color="auto" w:fill="auto"/>
          </w:tcPr>
          <w:p w:rsidR="007F3E0C" w:rsidRDefault="00751181">
            <w:pPr>
              <w:spacing w:line="46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本年制发件数</w:t>
            </w:r>
          </w:p>
        </w:tc>
        <w:tc>
          <w:tcPr>
            <w:tcW w:w="2025" w:type="dxa"/>
            <w:shd w:val="clear" w:color="auto" w:fill="auto"/>
          </w:tcPr>
          <w:p w:rsidR="007F3E0C" w:rsidRDefault="00751181">
            <w:pPr>
              <w:spacing w:line="46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本年废止件数</w:t>
            </w:r>
          </w:p>
        </w:tc>
        <w:tc>
          <w:tcPr>
            <w:tcW w:w="2295" w:type="dxa"/>
            <w:shd w:val="clear" w:color="auto" w:fill="auto"/>
          </w:tcPr>
          <w:p w:rsidR="007F3E0C" w:rsidRDefault="00751181">
            <w:pPr>
              <w:spacing w:line="46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现行有效件数</w:t>
            </w:r>
          </w:p>
        </w:tc>
      </w:tr>
      <w:tr w:rsidR="007F3E0C">
        <w:tc>
          <w:tcPr>
            <w:tcW w:w="1991" w:type="dxa"/>
            <w:shd w:val="clear" w:color="auto" w:fill="auto"/>
            <w:vAlign w:val="center"/>
          </w:tcPr>
          <w:p w:rsidR="007F3E0C" w:rsidRDefault="00751181">
            <w:pPr>
              <w:spacing w:line="46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规章</w:t>
            </w:r>
          </w:p>
        </w:tc>
        <w:tc>
          <w:tcPr>
            <w:tcW w:w="2173" w:type="dxa"/>
            <w:shd w:val="clear" w:color="auto" w:fill="auto"/>
          </w:tcPr>
          <w:p w:rsidR="007F3E0C" w:rsidRDefault="00751181">
            <w:pPr>
              <w:spacing w:line="46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 w:rsidR="007F3E0C" w:rsidRDefault="00751181">
            <w:pPr>
              <w:spacing w:line="46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 w:rsidR="007F3E0C" w:rsidRDefault="00751181">
            <w:pPr>
              <w:spacing w:line="46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7F3E0C">
        <w:tc>
          <w:tcPr>
            <w:tcW w:w="1991" w:type="dxa"/>
            <w:shd w:val="clear" w:color="auto" w:fill="auto"/>
          </w:tcPr>
          <w:p w:rsidR="007F3E0C" w:rsidRDefault="00751181">
            <w:pPr>
              <w:spacing w:line="46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行政规范性文件</w:t>
            </w:r>
          </w:p>
        </w:tc>
        <w:tc>
          <w:tcPr>
            <w:tcW w:w="2173" w:type="dxa"/>
            <w:shd w:val="clear" w:color="auto" w:fill="auto"/>
          </w:tcPr>
          <w:p w:rsidR="007F3E0C" w:rsidRDefault="00751181">
            <w:pPr>
              <w:spacing w:line="46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 w:rsidR="007F3E0C" w:rsidRDefault="00751181">
            <w:pPr>
              <w:spacing w:line="46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 w:rsidR="007F3E0C" w:rsidRDefault="00751181">
            <w:pPr>
              <w:spacing w:line="46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7F3E0C">
        <w:tc>
          <w:tcPr>
            <w:tcW w:w="8484" w:type="dxa"/>
            <w:gridSpan w:val="4"/>
            <w:shd w:val="clear" w:color="auto" w:fill="auto"/>
          </w:tcPr>
          <w:p w:rsidR="007F3E0C" w:rsidRDefault="00751181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第二十条第（五）项</w:t>
            </w:r>
          </w:p>
        </w:tc>
      </w:tr>
      <w:tr w:rsidR="007F3E0C">
        <w:tc>
          <w:tcPr>
            <w:tcW w:w="1991" w:type="dxa"/>
            <w:shd w:val="clear" w:color="auto" w:fill="auto"/>
          </w:tcPr>
          <w:p w:rsidR="007F3E0C" w:rsidRDefault="00751181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 w:rsidR="007F3E0C" w:rsidRDefault="00751181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本年处理决定数量</w:t>
            </w:r>
          </w:p>
        </w:tc>
      </w:tr>
      <w:tr w:rsidR="007F3E0C">
        <w:tc>
          <w:tcPr>
            <w:tcW w:w="1991" w:type="dxa"/>
            <w:shd w:val="clear" w:color="auto" w:fill="auto"/>
          </w:tcPr>
          <w:p w:rsidR="007F3E0C" w:rsidRDefault="00751181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行政许可</w:t>
            </w:r>
          </w:p>
        </w:tc>
        <w:tc>
          <w:tcPr>
            <w:tcW w:w="6493" w:type="dxa"/>
            <w:gridSpan w:val="3"/>
            <w:shd w:val="clear" w:color="auto" w:fill="auto"/>
          </w:tcPr>
          <w:p w:rsidR="007F3E0C" w:rsidRDefault="00751181">
            <w:pPr>
              <w:spacing w:line="46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7F3E0C">
        <w:tc>
          <w:tcPr>
            <w:tcW w:w="8484" w:type="dxa"/>
            <w:gridSpan w:val="4"/>
            <w:shd w:val="clear" w:color="auto" w:fill="auto"/>
          </w:tcPr>
          <w:p w:rsidR="007F3E0C" w:rsidRDefault="00751181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第二十条第（六）项</w:t>
            </w:r>
          </w:p>
        </w:tc>
      </w:tr>
      <w:tr w:rsidR="007F3E0C">
        <w:tc>
          <w:tcPr>
            <w:tcW w:w="1991" w:type="dxa"/>
            <w:shd w:val="clear" w:color="auto" w:fill="auto"/>
          </w:tcPr>
          <w:p w:rsidR="007F3E0C" w:rsidRDefault="00751181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 w:rsidR="007F3E0C" w:rsidRDefault="00751181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本年处理决定数量</w:t>
            </w:r>
          </w:p>
        </w:tc>
      </w:tr>
      <w:tr w:rsidR="007F3E0C">
        <w:tc>
          <w:tcPr>
            <w:tcW w:w="1991" w:type="dxa"/>
            <w:shd w:val="clear" w:color="auto" w:fill="auto"/>
          </w:tcPr>
          <w:p w:rsidR="007F3E0C" w:rsidRDefault="00751181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行政处罚</w:t>
            </w:r>
          </w:p>
        </w:tc>
        <w:tc>
          <w:tcPr>
            <w:tcW w:w="6493" w:type="dxa"/>
            <w:gridSpan w:val="3"/>
            <w:shd w:val="clear" w:color="auto" w:fill="auto"/>
          </w:tcPr>
          <w:p w:rsidR="007F3E0C" w:rsidRDefault="00751181">
            <w:pPr>
              <w:spacing w:line="46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7F3E0C">
        <w:tc>
          <w:tcPr>
            <w:tcW w:w="1991" w:type="dxa"/>
            <w:shd w:val="clear" w:color="auto" w:fill="auto"/>
          </w:tcPr>
          <w:p w:rsidR="007F3E0C" w:rsidRDefault="00751181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行政强制</w:t>
            </w:r>
          </w:p>
        </w:tc>
        <w:tc>
          <w:tcPr>
            <w:tcW w:w="6493" w:type="dxa"/>
            <w:gridSpan w:val="3"/>
            <w:shd w:val="clear" w:color="auto" w:fill="auto"/>
          </w:tcPr>
          <w:p w:rsidR="007F3E0C" w:rsidRDefault="00751181">
            <w:pPr>
              <w:spacing w:line="46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7F3E0C">
        <w:tc>
          <w:tcPr>
            <w:tcW w:w="8484" w:type="dxa"/>
            <w:gridSpan w:val="4"/>
            <w:shd w:val="clear" w:color="auto" w:fill="auto"/>
          </w:tcPr>
          <w:p w:rsidR="007F3E0C" w:rsidRDefault="00751181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第二十条第（八）项</w:t>
            </w:r>
          </w:p>
        </w:tc>
      </w:tr>
      <w:tr w:rsidR="007F3E0C">
        <w:tc>
          <w:tcPr>
            <w:tcW w:w="1991" w:type="dxa"/>
            <w:shd w:val="clear" w:color="auto" w:fill="auto"/>
          </w:tcPr>
          <w:p w:rsidR="007F3E0C" w:rsidRDefault="00751181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 w:rsidR="007F3E0C" w:rsidRDefault="00751181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本年收费金额（单位：万元）</w:t>
            </w:r>
          </w:p>
        </w:tc>
      </w:tr>
      <w:tr w:rsidR="007F3E0C">
        <w:tc>
          <w:tcPr>
            <w:tcW w:w="1991" w:type="dxa"/>
            <w:shd w:val="clear" w:color="auto" w:fill="auto"/>
          </w:tcPr>
          <w:p w:rsidR="007F3E0C" w:rsidRDefault="00751181">
            <w:pPr>
              <w:spacing w:line="46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行政事业性收费</w:t>
            </w:r>
          </w:p>
        </w:tc>
        <w:tc>
          <w:tcPr>
            <w:tcW w:w="6493" w:type="dxa"/>
            <w:gridSpan w:val="3"/>
            <w:shd w:val="clear" w:color="auto" w:fill="auto"/>
          </w:tcPr>
          <w:p w:rsidR="007F3E0C" w:rsidRDefault="00751181">
            <w:pPr>
              <w:spacing w:line="46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</w:tbl>
    <w:p w:rsidR="007F3E0C" w:rsidRDefault="007F3E0C" w:rsidP="005D56E2">
      <w:pPr>
        <w:spacing w:line="540" w:lineRule="exact"/>
        <w:ind w:firstLine="643"/>
        <w:rPr>
          <w:rFonts w:ascii="仿宋_GB2312" w:eastAsia="仿宋_GB2312" w:hAnsi="仿宋" w:cs="仿宋"/>
          <w:b/>
          <w:sz w:val="32"/>
          <w:szCs w:val="32"/>
        </w:rPr>
      </w:pPr>
    </w:p>
    <w:p w:rsidR="007F3E0C" w:rsidRDefault="007F3E0C" w:rsidP="005D56E2">
      <w:pPr>
        <w:spacing w:line="540" w:lineRule="exact"/>
        <w:ind w:firstLine="643"/>
        <w:rPr>
          <w:rFonts w:ascii="仿宋_GB2312" w:eastAsia="仿宋_GB2312" w:hAnsi="仿宋" w:cs="仿宋"/>
          <w:b/>
          <w:sz w:val="32"/>
          <w:szCs w:val="32"/>
        </w:rPr>
      </w:pPr>
    </w:p>
    <w:p w:rsidR="007F3E0C" w:rsidRDefault="007F3E0C" w:rsidP="005D56E2">
      <w:pPr>
        <w:spacing w:line="540" w:lineRule="exact"/>
        <w:ind w:firstLine="643"/>
        <w:rPr>
          <w:rFonts w:ascii="仿宋_GB2312" w:eastAsia="仿宋_GB2312" w:hAnsi="仿宋" w:cs="仿宋"/>
          <w:b/>
          <w:sz w:val="32"/>
          <w:szCs w:val="32"/>
        </w:rPr>
      </w:pPr>
    </w:p>
    <w:p w:rsidR="007F3E0C" w:rsidRDefault="007F3E0C" w:rsidP="005D56E2">
      <w:pPr>
        <w:spacing w:line="540" w:lineRule="exact"/>
        <w:ind w:firstLine="643"/>
        <w:rPr>
          <w:rFonts w:ascii="仿宋_GB2312" w:eastAsia="仿宋_GB2312" w:hAnsi="仿宋" w:cs="仿宋"/>
          <w:b/>
          <w:sz w:val="32"/>
          <w:szCs w:val="32"/>
        </w:rPr>
      </w:pPr>
    </w:p>
    <w:p w:rsidR="007F3E0C" w:rsidRDefault="007F3E0C" w:rsidP="005D56E2">
      <w:pPr>
        <w:spacing w:line="540" w:lineRule="exact"/>
        <w:ind w:firstLine="643"/>
        <w:rPr>
          <w:rFonts w:ascii="仿宋_GB2312" w:eastAsia="仿宋_GB2312" w:hAnsi="仿宋" w:cs="仿宋"/>
          <w:b/>
          <w:sz w:val="32"/>
          <w:szCs w:val="32"/>
        </w:rPr>
      </w:pPr>
    </w:p>
    <w:p w:rsidR="007F3E0C" w:rsidRDefault="007F3E0C" w:rsidP="005D56E2">
      <w:pPr>
        <w:spacing w:line="540" w:lineRule="exact"/>
        <w:ind w:firstLine="643"/>
        <w:rPr>
          <w:rFonts w:ascii="仿宋_GB2312" w:eastAsia="仿宋_GB2312" w:hAnsi="仿宋" w:cs="仿宋"/>
          <w:b/>
          <w:sz w:val="32"/>
          <w:szCs w:val="32"/>
        </w:rPr>
      </w:pPr>
    </w:p>
    <w:p w:rsidR="007F3E0C" w:rsidRDefault="007F3E0C" w:rsidP="005D56E2">
      <w:pPr>
        <w:spacing w:line="540" w:lineRule="exact"/>
        <w:ind w:firstLine="643"/>
        <w:rPr>
          <w:rFonts w:ascii="仿宋_GB2312" w:eastAsia="仿宋_GB2312" w:hAnsi="仿宋" w:cs="仿宋"/>
          <w:b/>
          <w:sz w:val="32"/>
          <w:szCs w:val="32"/>
        </w:rPr>
      </w:pPr>
    </w:p>
    <w:p w:rsidR="007F3E0C" w:rsidRDefault="007F3E0C">
      <w:pPr>
        <w:spacing w:line="54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</w:p>
    <w:p w:rsidR="007F3E0C" w:rsidRDefault="007F3E0C">
      <w:pPr>
        <w:spacing w:line="54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</w:p>
    <w:p w:rsidR="007F3E0C" w:rsidRDefault="00751181">
      <w:pPr>
        <w:spacing w:line="540" w:lineRule="exact"/>
        <w:ind w:firstLine="640"/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三、收到和处理政府信息公开申请情况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74"/>
        <w:gridCol w:w="1384"/>
        <w:gridCol w:w="3069"/>
        <w:gridCol w:w="413"/>
        <w:gridCol w:w="480"/>
        <w:gridCol w:w="447"/>
        <w:gridCol w:w="440"/>
        <w:gridCol w:w="467"/>
        <w:gridCol w:w="446"/>
        <w:gridCol w:w="379"/>
      </w:tblGrid>
      <w:tr w:rsidR="007F3E0C">
        <w:trPr>
          <w:trHeight w:val="543"/>
          <w:jc w:val="center"/>
        </w:trPr>
        <w:tc>
          <w:tcPr>
            <w:tcW w:w="5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3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申请人情况</w:t>
            </w:r>
          </w:p>
        </w:tc>
      </w:tr>
      <w:tr w:rsidR="007F3E0C">
        <w:trPr>
          <w:trHeight w:val="543"/>
          <w:jc w:val="center"/>
        </w:trPr>
        <w:tc>
          <w:tcPr>
            <w:tcW w:w="5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自然人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F3E0C" w:rsidRDefault="00751181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法人或其他组织</w:t>
            </w:r>
          </w:p>
        </w:tc>
        <w:tc>
          <w:tcPr>
            <w:tcW w:w="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总计</w:t>
            </w:r>
          </w:p>
        </w:tc>
      </w:tr>
      <w:tr w:rsidR="007F3E0C">
        <w:trPr>
          <w:trHeight w:val="1598"/>
          <w:jc w:val="center"/>
        </w:trPr>
        <w:tc>
          <w:tcPr>
            <w:tcW w:w="5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商业</w:t>
            </w:r>
          </w:p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科研</w:t>
            </w:r>
          </w:p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机构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社会公益组织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法律服务机构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</w:t>
            </w:r>
          </w:p>
        </w:tc>
        <w:tc>
          <w:tcPr>
            <w:tcW w:w="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F3E0C">
        <w:trPr>
          <w:trHeight w:val="543"/>
          <w:jc w:val="center"/>
        </w:trPr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一、本年新收政府信息公开申请数量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7F3E0C">
        <w:trPr>
          <w:trHeight w:val="543"/>
          <w:jc w:val="center"/>
        </w:trPr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二、上年结转政府信息公开申请数量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7F3E0C">
        <w:trPr>
          <w:trHeight w:val="543"/>
          <w:jc w:val="center"/>
        </w:trPr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三、本年度办理结果</w:t>
            </w:r>
          </w:p>
        </w:tc>
        <w:tc>
          <w:tcPr>
            <w:tcW w:w="4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（一）予以公开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7F3E0C">
        <w:trPr>
          <w:trHeight w:val="915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7F3E0C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（三）不予公开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</w:rPr>
              <w:t>属于国家秘密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7F3E0C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751181">
              <w:rPr>
                <w:rFonts w:ascii="仿宋" w:eastAsia="仿宋" w:hAnsi="仿宋" w:cs="仿宋" w:hint="eastAsia"/>
                <w:w w:val="92"/>
                <w:kern w:val="0"/>
                <w:sz w:val="24"/>
                <w:fitText w:val="2880" w:id="726032399"/>
              </w:rPr>
              <w:t>2.</w:t>
            </w:r>
            <w:r w:rsidRPr="00751181">
              <w:rPr>
                <w:rFonts w:ascii="仿宋" w:eastAsia="仿宋" w:hAnsi="仿宋" w:cs="仿宋" w:hint="eastAsia"/>
                <w:w w:val="92"/>
                <w:kern w:val="0"/>
                <w:sz w:val="24"/>
                <w:fitText w:val="2880" w:id="726032399"/>
              </w:rPr>
              <w:t>其他法律行政法规禁止公</w:t>
            </w:r>
            <w:r w:rsidRPr="00751181">
              <w:rPr>
                <w:rFonts w:ascii="仿宋" w:eastAsia="仿宋" w:hAnsi="仿宋" w:cs="仿宋" w:hint="eastAsia"/>
                <w:spacing w:val="36"/>
                <w:w w:val="92"/>
                <w:kern w:val="0"/>
                <w:sz w:val="24"/>
                <w:fitText w:val="2880" w:id="726032399"/>
              </w:rPr>
              <w:t>开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7F3E0C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</w:rPr>
              <w:t>危及“三安全一稳定”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7F3E0C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</w:t>
            </w:r>
            <w:r>
              <w:rPr>
                <w:rFonts w:ascii="仿宋" w:eastAsia="仿宋" w:hAnsi="仿宋" w:cs="仿宋" w:hint="eastAsia"/>
                <w:sz w:val="24"/>
              </w:rPr>
              <w:t>保护第三方合法权益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7F3E0C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</w:t>
            </w:r>
            <w:r>
              <w:rPr>
                <w:rFonts w:ascii="仿宋" w:eastAsia="仿宋" w:hAnsi="仿宋" w:cs="仿宋" w:hint="eastAsia"/>
                <w:sz w:val="24"/>
              </w:rPr>
              <w:t>属于三类内部事务信息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7F3E0C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6.</w:t>
            </w:r>
            <w:r>
              <w:rPr>
                <w:rFonts w:ascii="仿宋" w:eastAsia="仿宋" w:hAnsi="仿宋" w:cs="仿宋" w:hint="eastAsia"/>
                <w:sz w:val="24"/>
              </w:rPr>
              <w:t>属于四类过程性信息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7F3E0C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7.</w:t>
            </w:r>
            <w:r>
              <w:rPr>
                <w:rFonts w:ascii="仿宋" w:eastAsia="仿宋" w:hAnsi="仿宋" w:cs="仿宋" w:hint="eastAsia"/>
                <w:sz w:val="24"/>
              </w:rPr>
              <w:t>属于行政执法案卷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7F3E0C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8.</w:t>
            </w:r>
            <w:r>
              <w:rPr>
                <w:rFonts w:ascii="仿宋" w:eastAsia="仿宋" w:hAnsi="仿宋" w:cs="仿宋" w:hint="eastAsia"/>
                <w:sz w:val="24"/>
              </w:rPr>
              <w:t>属于行政查询事项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7F3E0C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（四）无法提供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w w:val="90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w w:val="90"/>
                <w:sz w:val="24"/>
              </w:rPr>
              <w:t>本机关不掌握相关政府信息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7F3E0C">
        <w:trPr>
          <w:trHeight w:val="570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w w:val="90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w w:val="90"/>
                <w:sz w:val="24"/>
              </w:rPr>
              <w:t>没有现成信息需要另行制作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7F3E0C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</w:rPr>
              <w:t>补正后申请内容仍不明确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7F3E0C">
        <w:trPr>
          <w:trHeight w:val="543"/>
          <w:jc w:val="center"/>
        </w:trPr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（五）不予处理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</w:rPr>
              <w:t>信访举报投诉类申请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7F3E0C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</w:rPr>
              <w:t>重复申请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7F3E0C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</w:rPr>
              <w:t>要求提供公开出版物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7F3E0C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</w:t>
            </w:r>
            <w:r>
              <w:rPr>
                <w:rFonts w:ascii="仿宋" w:eastAsia="仿宋" w:hAnsi="仿宋" w:cs="仿宋" w:hint="eastAsia"/>
                <w:sz w:val="24"/>
              </w:rPr>
              <w:t>无正当理由大量反复申请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7F3E0C">
        <w:trPr>
          <w:trHeight w:val="1071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</w:t>
            </w:r>
            <w:r>
              <w:rPr>
                <w:rFonts w:ascii="仿宋" w:eastAsia="仿宋" w:hAnsi="仿宋" w:cs="仿宋" w:hint="eastAsia"/>
                <w:sz w:val="24"/>
              </w:rPr>
              <w:t>要求行政机关确认或重新出具已获取信息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7F3E0C">
        <w:trPr>
          <w:trHeight w:val="1598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（六）其他处理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</w:rPr>
              <w:t>申请人无正当理由逾期不补正、行政机关不再处理其政府信息公开申请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7F3E0C">
        <w:trPr>
          <w:trHeight w:val="1598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</w:rPr>
              <w:t>申请人逾期未按收费通知要求缴纳费用、行政机关不再处理其政府信息公开申请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7F3E0C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</w:rPr>
              <w:t>其他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7F3E0C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 w:rsidP="005D56E2">
            <w:pPr>
              <w:spacing w:line="54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（七）总计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7F3E0C">
        <w:trPr>
          <w:trHeight w:val="558"/>
          <w:jc w:val="center"/>
        </w:trPr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 w:rsidP="005D56E2">
            <w:pPr>
              <w:spacing w:line="54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四、结转下年度继续办理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</w:tbl>
    <w:p w:rsidR="007F3E0C" w:rsidRDefault="007F3E0C">
      <w:pPr>
        <w:spacing w:line="540" w:lineRule="exact"/>
        <w:ind w:firstLineChars="0" w:firstLine="0"/>
        <w:rPr>
          <w:rFonts w:ascii="仿宋" w:eastAsia="仿宋" w:hAnsi="仿宋" w:cs="仿宋"/>
        </w:rPr>
      </w:pPr>
    </w:p>
    <w:p w:rsidR="007F3E0C" w:rsidRDefault="00751181">
      <w:pPr>
        <w:spacing w:line="54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四、政府信息公开行政复议、行政诉讼情况</w:t>
      </w:r>
    </w:p>
    <w:tbl>
      <w:tblPr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726"/>
        <w:gridCol w:w="854"/>
        <w:gridCol w:w="573"/>
        <w:gridCol w:w="414"/>
        <w:gridCol w:w="533"/>
        <w:gridCol w:w="665"/>
        <w:gridCol w:w="568"/>
        <w:gridCol w:w="647"/>
        <w:gridCol w:w="762"/>
        <w:gridCol w:w="464"/>
        <w:gridCol w:w="414"/>
        <w:gridCol w:w="498"/>
        <w:gridCol w:w="735"/>
        <w:gridCol w:w="401"/>
      </w:tblGrid>
      <w:tr w:rsidR="007F3E0C">
        <w:trPr>
          <w:trHeight w:val="350"/>
        </w:trPr>
        <w:tc>
          <w:tcPr>
            <w:tcW w:w="3305" w:type="dxa"/>
            <w:gridSpan w:val="5"/>
            <w:shd w:val="clear" w:color="auto" w:fill="auto"/>
            <w:vAlign w:val="center"/>
          </w:tcPr>
          <w:p w:rsidR="007F3E0C" w:rsidRDefault="00751181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行政复议</w:t>
            </w:r>
          </w:p>
        </w:tc>
        <w:tc>
          <w:tcPr>
            <w:tcW w:w="5687" w:type="dxa"/>
            <w:gridSpan w:val="10"/>
            <w:shd w:val="clear" w:color="auto" w:fill="auto"/>
            <w:vAlign w:val="center"/>
          </w:tcPr>
          <w:p w:rsidR="007F3E0C" w:rsidRDefault="00751181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行政诉讼</w:t>
            </w:r>
          </w:p>
        </w:tc>
      </w:tr>
      <w:tr w:rsidR="007F3E0C">
        <w:trPr>
          <w:trHeight w:val="370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结果维持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结果纠正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其他结果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7F3E0C" w:rsidRDefault="00751181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尚未审结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总计</w:t>
            </w:r>
          </w:p>
        </w:tc>
        <w:tc>
          <w:tcPr>
            <w:tcW w:w="3175" w:type="dxa"/>
            <w:gridSpan w:val="5"/>
            <w:shd w:val="clear" w:color="auto" w:fill="auto"/>
            <w:vAlign w:val="center"/>
          </w:tcPr>
          <w:p w:rsidR="007F3E0C" w:rsidRDefault="00751181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2512" w:type="dxa"/>
            <w:gridSpan w:val="5"/>
            <w:shd w:val="clear" w:color="auto" w:fill="auto"/>
            <w:vAlign w:val="center"/>
          </w:tcPr>
          <w:p w:rsidR="007F3E0C" w:rsidRDefault="00751181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复议后起诉</w:t>
            </w:r>
          </w:p>
        </w:tc>
      </w:tr>
      <w:tr w:rsidR="007F3E0C">
        <w:trPr>
          <w:trHeight w:val="1610"/>
        </w:trPr>
        <w:tc>
          <w:tcPr>
            <w:tcW w:w="738" w:type="dxa"/>
            <w:vMerge/>
            <w:shd w:val="clear" w:color="auto" w:fill="auto"/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6" w:type="dxa"/>
            <w:vMerge/>
            <w:shd w:val="clear" w:color="auto" w:fill="auto"/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:rsidR="007F3E0C" w:rsidRDefault="007F3E0C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F3E0C" w:rsidRDefault="00751181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结果维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持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F3E0C" w:rsidRDefault="00751181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结果纠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正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F3E0C" w:rsidRDefault="00751181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其他结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果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F3E0C" w:rsidRDefault="00751181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尚未审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结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F3E0C" w:rsidRDefault="00751181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总计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结果维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持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结果纠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正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其他结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果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尚未审结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总计</w:t>
            </w:r>
          </w:p>
        </w:tc>
      </w:tr>
      <w:tr w:rsidR="007F3E0C">
        <w:tc>
          <w:tcPr>
            <w:tcW w:w="738" w:type="dxa"/>
            <w:shd w:val="clear" w:color="auto" w:fill="auto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0</w:t>
            </w:r>
          </w:p>
        </w:tc>
        <w:tc>
          <w:tcPr>
            <w:tcW w:w="726" w:type="dxa"/>
            <w:shd w:val="clear" w:color="auto" w:fill="auto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33" w:type="dxa"/>
            <w:shd w:val="clear" w:color="auto" w:fill="auto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4" w:type="dxa"/>
            <w:shd w:val="clear" w:color="auto" w:fill="auto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98" w:type="dxa"/>
            <w:shd w:val="clear" w:color="auto" w:fill="auto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01" w:type="dxa"/>
            <w:shd w:val="clear" w:color="auto" w:fill="auto"/>
          </w:tcPr>
          <w:p w:rsidR="007F3E0C" w:rsidRDefault="00751181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</w:tbl>
    <w:p w:rsidR="007F3E0C" w:rsidRDefault="00751181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7F3E0C" w:rsidRDefault="00751181">
      <w:pPr>
        <w:pStyle w:val="a6"/>
        <w:widowControl/>
        <w:shd w:val="clear" w:color="auto" w:fill="FFFFFF"/>
        <w:spacing w:beforeAutospacing="0" w:afterAutospacing="0" w:line="510" w:lineRule="atLeast"/>
        <w:ind w:firstLine="620"/>
        <w:jc w:val="both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2022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年，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浙源乡政府信息公开工作取得了新成效，但也存在部分政务信息数据更新不够及时，信息公开管理需进一步加强，信息公开工作水平有待提高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队伍建设薄弱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等问题。</w:t>
      </w:r>
    </w:p>
    <w:p w:rsidR="007F3E0C" w:rsidRDefault="00751181">
      <w:pPr>
        <w:pStyle w:val="a6"/>
        <w:widowControl/>
        <w:shd w:val="clear" w:color="auto" w:fill="FFFFFF"/>
        <w:spacing w:beforeAutospacing="0" w:afterAutospacing="0" w:line="510" w:lineRule="atLeast"/>
        <w:ind w:firstLine="620"/>
        <w:jc w:val="both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针对上述问题，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在今后的工作中，我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单位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将着重抓好以下工作：</w:t>
      </w:r>
      <w:r>
        <w:rPr>
          <w:rFonts w:ascii="仿宋" w:eastAsia="仿宋" w:hAnsi="仿宋" w:cs="仿宋" w:hint="eastAsia"/>
          <w:b/>
          <w:bCs/>
          <w:color w:val="000000"/>
          <w:sz w:val="31"/>
          <w:szCs w:val="31"/>
          <w:shd w:val="clear" w:color="auto" w:fill="FFFFFF"/>
        </w:rPr>
        <w:t>一是完善信息公开内容。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把与群众关心的领域作为推进政府信息公开工作的重点，扩大公开范围，细化内容，提高更新速率。</w:t>
      </w:r>
      <w:r>
        <w:rPr>
          <w:rFonts w:ascii="仿宋" w:eastAsia="仿宋" w:hAnsi="仿宋" w:cs="仿宋" w:hint="eastAsia"/>
          <w:b/>
          <w:bCs/>
          <w:color w:val="000000"/>
          <w:sz w:val="31"/>
          <w:szCs w:val="31"/>
          <w:shd w:val="clear" w:color="auto" w:fill="FFFFFF"/>
        </w:rPr>
        <w:t>二是强化信息公开工作管理。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进一步健全信息公开工作机制，明确职责，落实责任，规范开展政务公开工作，确保高标准高质量推进年度政务公开工作。</w:t>
      </w:r>
      <w:r>
        <w:rPr>
          <w:rFonts w:ascii="仿宋" w:eastAsia="仿宋" w:hAnsi="仿宋" w:cs="仿宋" w:hint="eastAsia"/>
          <w:b/>
          <w:bCs/>
          <w:color w:val="000000"/>
          <w:sz w:val="31"/>
          <w:szCs w:val="31"/>
          <w:shd w:val="clear" w:color="auto" w:fill="FFFFFF"/>
        </w:rPr>
        <w:t>三是提升信息公开工作水平。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通过业务学习会、参加相关培训等形式，学习掌握信息公开工作的内容、程序等知识，为信息公开工作依规及时公开创造良好条件。</w:t>
      </w:r>
      <w:bookmarkStart w:id="0" w:name="_GoBack"/>
      <w:bookmarkEnd w:id="0"/>
    </w:p>
    <w:p w:rsidR="007F3E0C" w:rsidRDefault="00751181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黑体" w:eastAsia="黑体" w:hAnsi="黑体" w:cs="黑体"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 w:rsidR="007F3E0C" w:rsidRDefault="00751181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已在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单位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信息公开指南中发布依申请公开收费标准，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2022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我单位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无收取信息处理费情况。</w:t>
      </w:r>
    </w:p>
    <w:p w:rsidR="007F3E0C" w:rsidRDefault="00751181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附件：</w:t>
      </w:r>
      <w:r w:rsidR="005D56E2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浙源乡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2022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年政府信息公开工作年度报告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.docx</w:t>
      </w:r>
    </w:p>
    <w:p w:rsidR="007F3E0C" w:rsidRDefault="007F3E0C">
      <w:pPr>
        <w:pStyle w:val="a6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FF0000"/>
          <w:sz w:val="32"/>
          <w:szCs w:val="32"/>
          <w:shd w:val="clear" w:color="auto" w:fill="FFFFFF"/>
        </w:rPr>
      </w:pPr>
    </w:p>
    <w:sectPr w:rsidR="007F3E0C" w:rsidSect="007F3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181" w:rsidRDefault="00751181">
      <w:pPr>
        <w:ind w:firstLine="420"/>
      </w:pPr>
      <w:r>
        <w:separator/>
      </w:r>
    </w:p>
  </w:endnote>
  <w:endnote w:type="continuationSeparator" w:id="1">
    <w:p w:rsidR="00751181" w:rsidRDefault="0075118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E2" w:rsidRDefault="005D56E2" w:rsidP="005D56E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E2" w:rsidRDefault="005D56E2" w:rsidP="005D56E2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E2" w:rsidRDefault="005D56E2" w:rsidP="005D56E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181" w:rsidRDefault="00751181">
      <w:pPr>
        <w:ind w:firstLine="420"/>
      </w:pPr>
      <w:r>
        <w:separator/>
      </w:r>
    </w:p>
  </w:footnote>
  <w:footnote w:type="continuationSeparator" w:id="1">
    <w:p w:rsidR="00751181" w:rsidRDefault="00751181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E2" w:rsidRDefault="005D56E2" w:rsidP="005D56E2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E2" w:rsidRDefault="005D56E2" w:rsidP="005D56E2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E2" w:rsidRDefault="005D56E2" w:rsidP="005D56E2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A89943"/>
    <w:multiLevelType w:val="singleLevel"/>
    <w:tmpl w:val="B2A8994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9E43582"/>
    <w:multiLevelType w:val="singleLevel"/>
    <w:tmpl w:val="F9E43582"/>
    <w:lvl w:ilvl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ZjNzAzODIzZGZiYjFhMmEzYTJmZjY5OGYxOGQxM2EifQ=="/>
  </w:docVars>
  <w:rsids>
    <w:rsidRoot w:val="002167C3"/>
    <w:rsid w:val="002167C3"/>
    <w:rsid w:val="00300DD2"/>
    <w:rsid w:val="005D56E2"/>
    <w:rsid w:val="00645E83"/>
    <w:rsid w:val="00751181"/>
    <w:rsid w:val="007C79F7"/>
    <w:rsid w:val="007F3E0C"/>
    <w:rsid w:val="00874A4C"/>
    <w:rsid w:val="00C72EF2"/>
    <w:rsid w:val="00D053DB"/>
    <w:rsid w:val="00FE1280"/>
    <w:rsid w:val="072F4BA5"/>
    <w:rsid w:val="0BD0037E"/>
    <w:rsid w:val="0F42566A"/>
    <w:rsid w:val="0FE32618"/>
    <w:rsid w:val="13CC3B21"/>
    <w:rsid w:val="14C37C00"/>
    <w:rsid w:val="17534F7D"/>
    <w:rsid w:val="1A62014B"/>
    <w:rsid w:val="1B931963"/>
    <w:rsid w:val="224B441C"/>
    <w:rsid w:val="22923CA7"/>
    <w:rsid w:val="22E26EC9"/>
    <w:rsid w:val="23B06487"/>
    <w:rsid w:val="2480713E"/>
    <w:rsid w:val="27FD2EF5"/>
    <w:rsid w:val="2988332B"/>
    <w:rsid w:val="2B1A10CF"/>
    <w:rsid w:val="424C7E6D"/>
    <w:rsid w:val="4A3577E4"/>
    <w:rsid w:val="4D995A47"/>
    <w:rsid w:val="4E1777FC"/>
    <w:rsid w:val="519D4381"/>
    <w:rsid w:val="566E50F8"/>
    <w:rsid w:val="56857A37"/>
    <w:rsid w:val="5A131B0B"/>
    <w:rsid w:val="5ABA5A4E"/>
    <w:rsid w:val="5B7235AA"/>
    <w:rsid w:val="5BA359BF"/>
    <w:rsid w:val="5FCE6A83"/>
    <w:rsid w:val="5FEB66AA"/>
    <w:rsid w:val="62BC2293"/>
    <w:rsid w:val="641A130C"/>
    <w:rsid w:val="6EB526D3"/>
    <w:rsid w:val="6EC41F3F"/>
    <w:rsid w:val="73F57932"/>
    <w:rsid w:val="77707769"/>
    <w:rsid w:val="7B03617C"/>
    <w:rsid w:val="7B440FF1"/>
    <w:rsid w:val="7D7C7DE7"/>
    <w:rsid w:val="7E637324"/>
    <w:rsid w:val="7E851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E0C"/>
    <w:pPr>
      <w:widowControl w:val="0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F3E0C"/>
    <w:rPr>
      <w:sz w:val="18"/>
      <w:szCs w:val="18"/>
    </w:rPr>
  </w:style>
  <w:style w:type="paragraph" w:styleId="a4">
    <w:name w:val="footer"/>
    <w:basedOn w:val="a"/>
    <w:link w:val="Char0"/>
    <w:qFormat/>
    <w:rsid w:val="007F3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7F3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7F3E0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7F3E0C"/>
    <w:rPr>
      <w:color w:val="333333"/>
      <w:u w:val="none"/>
    </w:rPr>
  </w:style>
  <w:style w:type="character" w:styleId="a8">
    <w:name w:val="Hyperlink"/>
    <w:basedOn w:val="a0"/>
    <w:qFormat/>
    <w:rsid w:val="007F3E0C"/>
    <w:rPr>
      <w:color w:val="333333"/>
      <w:u w:val="none"/>
    </w:rPr>
  </w:style>
  <w:style w:type="character" w:customStyle="1" w:styleId="hover14">
    <w:name w:val="hover14"/>
    <w:basedOn w:val="a0"/>
    <w:qFormat/>
    <w:rsid w:val="007F3E0C"/>
    <w:rPr>
      <w:shd w:val="clear" w:color="auto" w:fill="929292"/>
    </w:rPr>
  </w:style>
  <w:style w:type="character" w:customStyle="1" w:styleId="article-icon">
    <w:name w:val="article-icon"/>
    <w:basedOn w:val="a0"/>
    <w:qFormat/>
    <w:rsid w:val="007F3E0C"/>
  </w:style>
  <w:style w:type="character" w:customStyle="1" w:styleId="Char1">
    <w:name w:val="页眉 Char"/>
    <w:basedOn w:val="a0"/>
    <w:link w:val="a5"/>
    <w:qFormat/>
    <w:rsid w:val="007F3E0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7F3E0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7F3E0C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">
    <w:name w:val="p"/>
    <w:basedOn w:val="a"/>
    <w:qFormat/>
    <w:rsid w:val="007F3E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488</Words>
  <Characters>2787</Characters>
  <Application>Microsoft Office Word</Application>
  <DocSecurity>0</DocSecurity>
  <Lines>23</Lines>
  <Paragraphs>6</Paragraphs>
  <ScaleCrop>false</ScaleCrop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5</cp:revision>
  <dcterms:created xsi:type="dcterms:W3CDTF">2021-01-07T01:14:00Z</dcterms:created>
  <dcterms:modified xsi:type="dcterms:W3CDTF">2023-01-30T08:58:00Z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658028CBD4D14587ABCF7FC0BAABA88B</vt:lpwstr>
  </property>
</Properties>
</file>