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ind w:firstLine="880"/>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rPr>
        <w:t>婺源县</w:t>
      </w:r>
      <w:r>
        <w:rPr>
          <w:rFonts w:hint="eastAsia" w:ascii="黑体" w:hAnsi="黑体" w:eastAsia="黑体" w:cs="Times New Roman"/>
          <w:b/>
          <w:bCs/>
          <w:color w:val="000000"/>
          <w:kern w:val="0"/>
          <w:sz w:val="44"/>
          <w:szCs w:val="44"/>
          <w:lang w:eastAsia="zh-CN"/>
        </w:rPr>
        <w:t>许村镇</w:t>
      </w:r>
      <w:r>
        <w:rPr>
          <w:rFonts w:hint="eastAsia" w:ascii="黑体" w:hAnsi="黑体" w:eastAsia="黑体" w:cs="Times New Roman"/>
          <w:b/>
          <w:bCs/>
          <w:color w:val="000000"/>
          <w:kern w:val="0"/>
          <w:sz w:val="44"/>
          <w:szCs w:val="44"/>
        </w:rPr>
        <w:t>2024年部门预算</w:t>
      </w:r>
    </w:p>
    <w:p>
      <w:pPr>
        <w:pStyle w:val="11"/>
        <w:spacing w:line="600" w:lineRule="atLeast"/>
        <w:jc w:val="center"/>
        <w:rPr>
          <w:rFonts w:ascii="黑体" w:hAnsi="黑体" w:eastAsia="黑体"/>
          <w:color w:val="000000"/>
          <w:sz w:val="32"/>
          <w:szCs w:val="32"/>
        </w:rPr>
      </w:pPr>
    </w:p>
    <w:p>
      <w:pPr>
        <w:pStyle w:val="11"/>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1"/>
        <w:rPr>
          <w:rFonts w:ascii="宋体" w:hAnsi="宋体"/>
          <w:color w:val="000000"/>
        </w:rPr>
      </w:pPr>
    </w:p>
    <w:p>
      <w:pPr>
        <w:pStyle w:val="11"/>
        <w:tabs>
          <w:tab w:val="right" w:pos="8306"/>
        </w:tabs>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第一部分  婺源县</w:t>
      </w:r>
      <w:r>
        <w:rPr>
          <w:rFonts w:hint="eastAsia" w:ascii="仿宋_GB2312" w:eastAsia="仿宋_GB2312"/>
          <w:b/>
          <w:bCs/>
          <w:color w:val="000000"/>
          <w:sz w:val="32"/>
          <w:szCs w:val="32"/>
          <w:lang w:eastAsia="zh-CN"/>
        </w:rPr>
        <w:t>许村镇部门</w:t>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11"/>
        <w:spacing w:line="600" w:lineRule="atLeast"/>
        <w:ind w:firstLine="1120" w:firstLineChars="350"/>
        <w:jc w:val="left"/>
        <w:rPr>
          <w:rFonts w:ascii="仿宋" w:hAnsi="仿宋" w:eastAsia="仿宋" w:cstheme="minorBidi"/>
          <w:kern w:val="2"/>
          <w:sz w:val="32"/>
          <w:szCs w:val="30"/>
        </w:rPr>
      </w:pPr>
      <w:r>
        <w:rPr>
          <w:rFonts w:hint="eastAsia" w:ascii="仿宋" w:hAnsi="仿宋" w:eastAsia="仿宋" w:cstheme="minorBidi"/>
          <w:kern w:val="2"/>
          <w:sz w:val="32"/>
          <w:szCs w:val="30"/>
        </w:rPr>
        <w:t xml:space="preserve"> </w:t>
      </w:r>
      <w:r>
        <w:rPr>
          <w:rFonts w:ascii="仿宋" w:hAnsi="仿宋" w:eastAsia="仿宋" w:cstheme="minorBidi"/>
          <w:kern w:val="2"/>
          <w:sz w:val="32"/>
          <w:szCs w:val="30"/>
        </w:rPr>
        <w:t>一、部门主要职责</w:t>
      </w:r>
    </w:p>
    <w:p>
      <w:pPr>
        <w:pStyle w:val="11"/>
        <w:spacing w:line="600" w:lineRule="atLeast"/>
        <w:ind w:firstLine="1280" w:firstLineChars="400"/>
        <w:jc w:val="left"/>
        <w:rPr>
          <w:rFonts w:ascii="仿宋" w:hAnsi="仿宋" w:eastAsia="仿宋" w:cstheme="minorBidi"/>
          <w:kern w:val="2"/>
          <w:sz w:val="32"/>
          <w:szCs w:val="30"/>
        </w:rPr>
      </w:pPr>
      <w:r>
        <w:rPr>
          <w:rFonts w:ascii="仿宋" w:hAnsi="仿宋" w:eastAsia="仿宋" w:cstheme="minorBidi"/>
          <w:kern w:val="2"/>
          <w:sz w:val="32"/>
          <w:szCs w:val="30"/>
        </w:rPr>
        <w:t>二、</w:t>
      </w:r>
      <w:r>
        <w:rPr>
          <w:rFonts w:hint="eastAsia" w:ascii="仿宋" w:hAnsi="仿宋" w:eastAsia="仿宋" w:cstheme="minorBidi"/>
          <w:kern w:val="2"/>
          <w:sz w:val="32"/>
          <w:szCs w:val="30"/>
        </w:rPr>
        <w:t>机构设置及人员情况</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第二部分  婺源县</w:t>
      </w:r>
      <w:r>
        <w:rPr>
          <w:rFonts w:hint="eastAsia" w:ascii="仿宋_GB2312" w:eastAsia="仿宋_GB2312"/>
          <w:b/>
          <w:bCs/>
          <w:color w:val="000000"/>
          <w:sz w:val="32"/>
          <w:szCs w:val="32"/>
          <w:lang w:eastAsia="zh-CN"/>
        </w:rPr>
        <w:t>许村镇</w:t>
      </w:r>
      <w:r>
        <w:rPr>
          <w:rFonts w:hint="eastAsia" w:ascii="仿宋_GB2312" w:eastAsia="仿宋_GB2312"/>
          <w:b/>
          <w:bCs/>
          <w:color w:val="000000"/>
          <w:sz w:val="32"/>
          <w:szCs w:val="32"/>
        </w:rPr>
        <w:t>2024年部门预算表</w:t>
      </w:r>
    </w:p>
    <w:p>
      <w:pPr>
        <w:pStyle w:val="11"/>
        <w:spacing w:line="600" w:lineRule="atLeast"/>
        <w:ind w:firstLine="1280"/>
        <w:jc w:val="left"/>
        <w:rPr>
          <w:rFonts w:ascii="仿宋" w:hAnsi="仿宋" w:eastAsia="仿宋" w:cstheme="minorBidi"/>
          <w:kern w:val="2"/>
          <w:sz w:val="32"/>
          <w:szCs w:val="30"/>
        </w:rPr>
      </w:pPr>
      <w:r>
        <w:rPr>
          <w:rFonts w:ascii="仿宋" w:hAnsi="仿宋" w:eastAsia="仿宋" w:cstheme="minorBidi"/>
          <w:kern w:val="2"/>
          <w:sz w:val="32"/>
          <w:szCs w:val="30"/>
        </w:rPr>
        <w:t>一、《收支预算总表》</w:t>
      </w:r>
    </w:p>
    <w:p>
      <w:pPr>
        <w:pStyle w:val="11"/>
        <w:spacing w:line="600" w:lineRule="atLeast"/>
        <w:ind w:firstLine="1280"/>
        <w:jc w:val="left"/>
        <w:rPr>
          <w:rFonts w:ascii="仿宋" w:hAnsi="仿宋" w:eastAsia="仿宋" w:cstheme="minorBidi"/>
          <w:kern w:val="2"/>
          <w:sz w:val="32"/>
          <w:szCs w:val="30"/>
        </w:rPr>
      </w:pPr>
      <w:r>
        <w:rPr>
          <w:rFonts w:ascii="仿宋" w:hAnsi="仿宋" w:eastAsia="仿宋" w:cstheme="minorBidi"/>
          <w:kern w:val="2"/>
          <w:sz w:val="32"/>
          <w:szCs w:val="30"/>
        </w:rPr>
        <w:t>二、《部门收入总表》</w:t>
      </w:r>
    </w:p>
    <w:p>
      <w:pPr>
        <w:pStyle w:val="11"/>
        <w:spacing w:line="600" w:lineRule="atLeast"/>
        <w:ind w:firstLine="1280"/>
        <w:jc w:val="left"/>
        <w:rPr>
          <w:rFonts w:ascii="仿宋" w:hAnsi="仿宋" w:eastAsia="仿宋" w:cstheme="minorBidi"/>
          <w:kern w:val="2"/>
          <w:sz w:val="32"/>
          <w:szCs w:val="30"/>
        </w:rPr>
      </w:pPr>
      <w:r>
        <w:rPr>
          <w:rFonts w:ascii="仿宋" w:hAnsi="仿宋" w:eastAsia="仿宋" w:cstheme="minorBidi"/>
          <w:kern w:val="2"/>
          <w:sz w:val="32"/>
          <w:szCs w:val="30"/>
        </w:rPr>
        <w:t>三、《部门支出总表》</w:t>
      </w:r>
    </w:p>
    <w:p>
      <w:pPr>
        <w:pStyle w:val="11"/>
        <w:spacing w:line="600" w:lineRule="atLeast"/>
        <w:ind w:firstLine="1280"/>
        <w:jc w:val="left"/>
        <w:rPr>
          <w:rFonts w:ascii="仿宋" w:hAnsi="仿宋" w:eastAsia="仿宋" w:cstheme="minorBidi"/>
          <w:kern w:val="2"/>
          <w:sz w:val="32"/>
          <w:szCs w:val="30"/>
        </w:rPr>
      </w:pPr>
      <w:r>
        <w:rPr>
          <w:rFonts w:ascii="仿宋" w:hAnsi="仿宋" w:eastAsia="仿宋" w:cstheme="minorBidi"/>
          <w:kern w:val="2"/>
          <w:sz w:val="32"/>
          <w:szCs w:val="30"/>
        </w:rPr>
        <w:t>四、《财政拨款收支总表》</w:t>
      </w:r>
    </w:p>
    <w:p>
      <w:pPr>
        <w:pStyle w:val="11"/>
        <w:spacing w:line="600" w:lineRule="atLeast"/>
        <w:ind w:firstLine="1280"/>
        <w:jc w:val="left"/>
        <w:rPr>
          <w:rFonts w:ascii="仿宋" w:hAnsi="仿宋" w:eastAsia="仿宋" w:cstheme="minorBidi"/>
          <w:kern w:val="2"/>
          <w:sz w:val="32"/>
          <w:szCs w:val="30"/>
        </w:rPr>
      </w:pPr>
      <w:r>
        <w:rPr>
          <w:rFonts w:ascii="仿宋" w:hAnsi="仿宋" w:eastAsia="仿宋" w:cstheme="minorBidi"/>
          <w:kern w:val="2"/>
          <w:sz w:val="32"/>
          <w:szCs w:val="30"/>
        </w:rPr>
        <w:t>五、《一般公共预算支出表》</w:t>
      </w:r>
    </w:p>
    <w:p>
      <w:pPr>
        <w:pStyle w:val="11"/>
        <w:spacing w:line="600" w:lineRule="atLeast"/>
        <w:ind w:firstLine="1280"/>
        <w:jc w:val="left"/>
        <w:rPr>
          <w:rFonts w:ascii="仿宋" w:hAnsi="仿宋" w:eastAsia="仿宋" w:cstheme="minorBidi"/>
          <w:kern w:val="2"/>
          <w:sz w:val="32"/>
          <w:szCs w:val="30"/>
        </w:rPr>
      </w:pPr>
      <w:r>
        <w:rPr>
          <w:rFonts w:ascii="仿宋" w:hAnsi="仿宋" w:eastAsia="仿宋" w:cstheme="minorBidi"/>
          <w:kern w:val="2"/>
          <w:sz w:val="32"/>
          <w:szCs w:val="30"/>
        </w:rPr>
        <w:t>六、《一般公共预算基本支出表》</w:t>
      </w:r>
    </w:p>
    <w:p>
      <w:pPr>
        <w:pStyle w:val="11"/>
        <w:spacing w:line="600" w:lineRule="atLeast"/>
        <w:ind w:firstLine="1280"/>
        <w:jc w:val="left"/>
        <w:rPr>
          <w:rFonts w:ascii="仿宋" w:hAnsi="仿宋" w:eastAsia="仿宋" w:cstheme="minorBidi"/>
          <w:kern w:val="2"/>
          <w:sz w:val="32"/>
          <w:szCs w:val="30"/>
        </w:rPr>
      </w:pPr>
      <w:r>
        <w:rPr>
          <w:rFonts w:ascii="仿宋" w:hAnsi="仿宋" w:eastAsia="仿宋" w:cstheme="minorBidi"/>
          <w:kern w:val="2"/>
          <w:sz w:val="32"/>
          <w:szCs w:val="30"/>
        </w:rPr>
        <w:t>七、《财政拨款“三公”经费支出表》</w:t>
      </w:r>
    </w:p>
    <w:p>
      <w:pPr>
        <w:pStyle w:val="11"/>
        <w:spacing w:line="600" w:lineRule="atLeast"/>
        <w:ind w:firstLine="1280"/>
        <w:jc w:val="left"/>
        <w:rPr>
          <w:rFonts w:ascii="仿宋" w:hAnsi="仿宋" w:eastAsia="仿宋" w:cstheme="minorBidi"/>
          <w:kern w:val="2"/>
          <w:sz w:val="32"/>
          <w:szCs w:val="30"/>
        </w:rPr>
      </w:pPr>
      <w:r>
        <w:rPr>
          <w:rFonts w:ascii="仿宋" w:hAnsi="仿宋" w:eastAsia="仿宋" w:cstheme="minorBidi"/>
          <w:kern w:val="2"/>
          <w:sz w:val="32"/>
          <w:szCs w:val="30"/>
        </w:rPr>
        <w:t>八、《政府性基金预算支出表》</w:t>
      </w:r>
    </w:p>
    <w:p>
      <w:pPr>
        <w:pStyle w:val="11"/>
        <w:tabs>
          <w:tab w:val="left" w:pos="6546"/>
        </w:tabs>
        <w:spacing w:line="600" w:lineRule="atLeast"/>
        <w:ind w:firstLine="1280"/>
        <w:jc w:val="left"/>
        <w:rPr>
          <w:rFonts w:ascii="仿宋" w:hAnsi="仿宋" w:eastAsia="仿宋" w:cstheme="minorBidi"/>
          <w:kern w:val="2"/>
          <w:sz w:val="32"/>
          <w:szCs w:val="30"/>
        </w:rPr>
      </w:pPr>
      <w:r>
        <w:rPr>
          <w:rFonts w:ascii="仿宋" w:hAnsi="仿宋" w:eastAsia="仿宋" w:cstheme="minorBidi"/>
          <w:kern w:val="2"/>
          <w:sz w:val="32"/>
          <w:szCs w:val="30"/>
        </w:rPr>
        <w:t>九、《</w:t>
      </w:r>
      <w:r>
        <w:rPr>
          <w:rFonts w:hint="eastAsia" w:ascii="仿宋" w:hAnsi="仿宋" w:eastAsia="仿宋" w:cstheme="minorBidi"/>
          <w:kern w:val="2"/>
          <w:sz w:val="32"/>
          <w:szCs w:val="30"/>
        </w:rPr>
        <w:t>国有资本经营</w:t>
      </w:r>
      <w:r>
        <w:rPr>
          <w:rFonts w:ascii="仿宋" w:hAnsi="仿宋" w:eastAsia="仿宋" w:cstheme="minorBidi"/>
          <w:kern w:val="2"/>
          <w:sz w:val="32"/>
          <w:szCs w:val="30"/>
        </w:rPr>
        <w:t>预算支出表》</w:t>
      </w:r>
      <w:r>
        <w:rPr>
          <w:rFonts w:hint="eastAsia" w:ascii="仿宋" w:hAnsi="仿宋" w:eastAsia="仿宋" w:cstheme="minorBidi"/>
          <w:kern w:val="2"/>
          <w:sz w:val="32"/>
          <w:szCs w:val="30"/>
        </w:rPr>
        <w:tab/>
      </w:r>
    </w:p>
    <w:p>
      <w:pPr>
        <w:pStyle w:val="11"/>
        <w:tabs>
          <w:tab w:val="left" w:pos="6546"/>
        </w:tabs>
        <w:spacing w:line="600" w:lineRule="atLeast"/>
        <w:ind w:firstLine="1280"/>
        <w:jc w:val="left"/>
        <w:rPr>
          <w:rFonts w:ascii="仿宋" w:hAnsi="仿宋" w:eastAsia="仿宋" w:cstheme="minorBidi"/>
          <w:kern w:val="2"/>
          <w:sz w:val="32"/>
          <w:szCs w:val="30"/>
        </w:rPr>
      </w:pPr>
      <w:r>
        <w:rPr>
          <w:rFonts w:hint="eastAsia" w:ascii="仿宋" w:hAnsi="仿宋" w:eastAsia="仿宋" w:cstheme="minorBidi"/>
          <w:kern w:val="2"/>
          <w:sz w:val="32"/>
          <w:szCs w:val="30"/>
        </w:rPr>
        <w:t>十、</w:t>
      </w:r>
      <w:r>
        <w:rPr>
          <w:rFonts w:ascii="仿宋" w:hAnsi="仿宋" w:eastAsia="仿宋" w:cstheme="minorBidi"/>
          <w:kern w:val="2"/>
          <w:sz w:val="32"/>
          <w:szCs w:val="30"/>
        </w:rPr>
        <w:t>《</w:t>
      </w:r>
      <w:r>
        <w:rPr>
          <w:rFonts w:hint="eastAsia" w:ascii="仿宋" w:hAnsi="仿宋" w:eastAsia="仿宋" w:cstheme="minorBidi"/>
          <w:kern w:val="2"/>
          <w:sz w:val="32"/>
          <w:szCs w:val="30"/>
        </w:rPr>
        <w:t>部门整体支出绩效目标表</w:t>
      </w:r>
      <w:r>
        <w:rPr>
          <w:rFonts w:ascii="仿宋" w:hAnsi="仿宋" w:eastAsia="仿宋" w:cstheme="minorBidi"/>
          <w:kern w:val="2"/>
          <w:sz w:val="32"/>
          <w:szCs w:val="30"/>
        </w:rPr>
        <w:t>》</w:t>
      </w:r>
    </w:p>
    <w:p>
      <w:pPr>
        <w:pStyle w:val="11"/>
        <w:tabs>
          <w:tab w:val="left" w:pos="6546"/>
        </w:tabs>
        <w:spacing w:line="600" w:lineRule="atLeast"/>
        <w:ind w:firstLine="1280"/>
        <w:jc w:val="left"/>
        <w:rPr>
          <w:rFonts w:ascii="仿宋" w:hAnsi="仿宋" w:eastAsia="仿宋" w:cstheme="minorBidi"/>
          <w:kern w:val="2"/>
          <w:sz w:val="32"/>
          <w:szCs w:val="30"/>
        </w:rPr>
      </w:pPr>
      <w:r>
        <w:rPr>
          <w:rFonts w:hint="eastAsia" w:ascii="仿宋" w:hAnsi="仿宋" w:eastAsia="仿宋" w:cstheme="minorBidi"/>
          <w:kern w:val="2"/>
          <w:sz w:val="32"/>
          <w:szCs w:val="30"/>
        </w:rPr>
        <w:t>十一、</w:t>
      </w:r>
      <w:r>
        <w:rPr>
          <w:rFonts w:ascii="仿宋" w:hAnsi="仿宋" w:eastAsia="仿宋" w:cstheme="minorBidi"/>
          <w:kern w:val="2"/>
          <w:sz w:val="32"/>
          <w:szCs w:val="30"/>
        </w:rPr>
        <w:t>《</w:t>
      </w:r>
      <w:r>
        <w:rPr>
          <w:rFonts w:hint="eastAsia" w:ascii="仿宋" w:hAnsi="仿宋" w:eastAsia="仿宋" w:cstheme="minorBidi"/>
          <w:kern w:val="2"/>
          <w:sz w:val="32"/>
          <w:szCs w:val="30"/>
        </w:rPr>
        <w:t>项目绩效目标表</w:t>
      </w:r>
      <w:r>
        <w:rPr>
          <w:rFonts w:ascii="仿宋" w:hAnsi="仿宋" w:eastAsia="仿宋" w:cstheme="minorBidi"/>
          <w:kern w:val="2"/>
          <w:sz w:val="32"/>
          <w:szCs w:val="30"/>
        </w:rPr>
        <w:t>》</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第三部分 婺源县</w:t>
      </w:r>
      <w:r>
        <w:rPr>
          <w:rFonts w:hint="eastAsia" w:ascii="仿宋_GB2312" w:eastAsia="仿宋_GB2312"/>
          <w:b/>
          <w:bCs/>
          <w:color w:val="000000"/>
          <w:sz w:val="32"/>
          <w:szCs w:val="32"/>
          <w:lang w:eastAsia="zh-CN"/>
        </w:rPr>
        <w:t>许村镇</w:t>
      </w:r>
      <w:r>
        <w:rPr>
          <w:rFonts w:hint="eastAsia" w:ascii="仿宋_GB2312" w:eastAsia="仿宋_GB2312"/>
          <w:b/>
          <w:bCs/>
          <w:color w:val="000000"/>
          <w:sz w:val="32"/>
          <w:szCs w:val="32"/>
        </w:rPr>
        <w:t>2024年部门预算情况说明</w:t>
      </w:r>
    </w:p>
    <w:p>
      <w:pPr>
        <w:pStyle w:val="11"/>
        <w:spacing w:line="600" w:lineRule="atLeast"/>
        <w:ind w:firstLine="1280"/>
        <w:jc w:val="left"/>
        <w:rPr>
          <w:rFonts w:ascii="仿宋" w:hAnsi="仿宋" w:eastAsia="仿宋" w:cstheme="minorBidi"/>
          <w:kern w:val="2"/>
          <w:sz w:val="32"/>
          <w:szCs w:val="30"/>
        </w:rPr>
      </w:pPr>
      <w:r>
        <w:rPr>
          <w:rFonts w:ascii="仿宋" w:hAnsi="仿宋" w:eastAsia="仿宋" w:cstheme="minorBidi"/>
          <w:kern w:val="2"/>
          <w:sz w:val="32"/>
          <w:szCs w:val="30"/>
        </w:rPr>
        <w:t>一、202</w:t>
      </w:r>
      <w:r>
        <w:rPr>
          <w:rFonts w:hint="eastAsia" w:ascii="仿宋" w:hAnsi="仿宋" w:eastAsia="仿宋" w:cstheme="minorBidi"/>
          <w:kern w:val="2"/>
          <w:sz w:val="32"/>
          <w:szCs w:val="30"/>
        </w:rPr>
        <w:t>4</w:t>
      </w:r>
      <w:r>
        <w:rPr>
          <w:rFonts w:ascii="仿宋" w:hAnsi="仿宋" w:eastAsia="仿宋" w:cstheme="minorBidi"/>
          <w:kern w:val="2"/>
          <w:sz w:val="32"/>
          <w:szCs w:val="30"/>
        </w:rPr>
        <w:t>年部门预算收支情况说明</w:t>
      </w:r>
    </w:p>
    <w:p>
      <w:pPr>
        <w:pStyle w:val="11"/>
        <w:spacing w:line="600" w:lineRule="atLeast"/>
        <w:ind w:firstLine="1120" w:firstLineChars="350"/>
        <w:jc w:val="left"/>
        <w:rPr>
          <w:rFonts w:ascii="仿宋" w:hAnsi="仿宋" w:eastAsia="仿宋" w:cstheme="minorBidi"/>
          <w:kern w:val="2"/>
          <w:sz w:val="32"/>
          <w:szCs w:val="30"/>
        </w:rPr>
      </w:pPr>
      <w:r>
        <w:rPr>
          <w:rFonts w:ascii="仿宋" w:hAnsi="仿宋" w:eastAsia="仿宋" w:cstheme="minorBidi"/>
          <w:kern w:val="2"/>
          <w:sz w:val="32"/>
          <w:szCs w:val="30"/>
        </w:rPr>
        <w:t xml:space="preserve"> 二、202</w:t>
      </w:r>
      <w:r>
        <w:rPr>
          <w:rFonts w:hint="eastAsia" w:ascii="仿宋" w:hAnsi="仿宋" w:eastAsia="仿宋" w:cstheme="minorBidi"/>
          <w:kern w:val="2"/>
          <w:sz w:val="32"/>
          <w:szCs w:val="30"/>
        </w:rPr>
        <w:t>4</w:t>
      </w:r>
      <w:r>
        <w:rPr>
          <w:rFonts w:ascii="仿宋" w:hAnsi="仿宋" w:eastAsia="仿宋" w:cstheme="minorBidi"/>
          <w:kern w:val="2"/>
          <w:sz w:val="32"/>
          <w:szCs w:val="30"/>
        </w:rPr>
        <w:t>年“三公”经费预算情况说明</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第一部分  </w:t>
      </w:r>
      <w:r>
        <w:rPr>
          <w:rFonts w:hint="eastAsia" w:ascii="仿宋_GB2312" w:hAnsi="仿宋_GB2312" w:eastAsia="仿宋_GB2312" w:cs="仿宋_GB2312"/>
          <w:b/>
          <w:bCs w:val="0"/>
          <w:sz w:val="32"/>
          <w:szCs w:val="32"/>
        </w:rPr>
        <w:fldChar w:fldCharType="begin"/>
      </w:r>
      <w:r>
        <w:rPr>
          <w:rFonts w:hint="eastAsia" w:ascii="仿宋_GB2312" w:hAnsi="仿宋_GB2312" w:eastAsia="仿宋_GB2312" w:cs="仿宋_GB2312"/>
          <w:b/>
          <w:bCs w:val="0"/>
          <w:sz w:val="32"/>
          <w:szCs w:val="32"/>
        </w:rPr>
        <w:instrText xml:space="preserve">MERGEFIELD ${page400644146.ds509943833_REP_JXJC_AGENCY_WZR_NAME}</w:instrText>
      </w:r>
      <w:r>
        <w:rPr>
          <w:rFonts w:hint="eastAsia" w:ascii="仿宋_GB2312" w:hAnsi="仿宋_GB2312" w:eastAsia="仿宋_GB2312" w:cs="仿宋_GB2312"/>
          <w:b/>
          <w:bCs w:val="0"/>
          <w:sz w:val="32"/>
          <w:szCs w:val="32"/>
        </w:rPr>
        <w:fldChar w:fldCharType="separate"/>
      </w:r>
      <w:r>
        <w:rPr>
          <w:rFonts w:hint="eastAsia" w:ascii="仿宋_GB2312" w:hAnsi="仿宋_GB2312" w:eastAsia="仿宋_GB2312" w:cs="仿宋_GB2312"/>
          <w:b/>
          <w:bCs w:val="0"/>
          <w:sz w:val="32"/>
          <w:szCs w:val="32"/>
        </w:rPr>
        <w:t>婺源县</w:t>
      </w:r>
      <w:r>
        <w:rPr>
          <w:rFonts w:hint="eastAsia" w:ascii="仿宋_GB2312" w:hAnsi="仿宋_GB2312" w:eastAsia="仿宋_GB2312" w:cs="仿宋_GB2312"/>
          <w:b/>
          <w:bCs w:val="0"/>
          <w:sz w:val="32"/>
          <w:szCs w:val="32"/>
          <w:lang w:eastAsia="zh-CN"/>
        </w:rPr>
        <w:t>许</w:t>
      </w:r>
      <w:r>
        <w:rPr>
          <w:rFonts w:hint="eastAsia" w:ascii="仿宋_GB2312" w:hAnsi="仿宋_GB2312" w:eastAsia="仿宋_GB2312" w:cs="仿宋_GB2312"/>
          <w:b/>
          <w:bCs w:val="0"/>
          <w:sz w:val="32"/>
          <w:szCs w:val="32"/>
        </w:rPr>
        <w:fldChar w:fldCharType="end"/>
      </w:r>
      <w:r>
        <w:rPr>
          <w:rFonts w:hint="eastAsia" w:ascii="仿宋_GB2312" w:hAnsi="仿宋_GB2312" w:eastAsia="仿宋_GB2312" w:cs="仿宋_GB2312"/>
          <w:b/>
          <w:bCs w:val="0"/>
          <w:sz w:val="32"/>
          <w:szCs w:val="32"/>
          <w:lang w:eastAsia="zh-CN"/>
        </w:rPr>
        <w:t>村镇</w:t>
      </w:r>
      <w:r>
        <w:rPr>
          <w:rFonts w:hint="eastAsia" w:ascii="仿宋_GB2312" w:hAnsi="仿宋_GB2312" w:eastAsia="仿宋_GB2312" w:cs="仿宋_GB2312"/>
          <w:b/>
          <w:bCs w:val="0"/>
          <w:sz w:val="32"/>
          <w:szCs w:val="32"/>
        </w:rPr>
        <w:t>概况</w:t>
      </w:r>
    </w:p>
    <w:p>
      <w:pPr>
        <w:widowControl/>
        <w:spacing w:line="580" w:lineRule="exact"/>
        <w:jc w:val="left"/>
        <w:rPr>
          <w:rFonts w:asciiTheme="minorEastAsia" w:hAnsiTheme="minorEastAsia"/>
          <w:b/>
          <w:sz w:val="36"/>
          <w:szCs w:val="36"/>
        </w:rPr>
      </w:pP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一、部门主要职责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落实基层党建工作责任制，严格抓好基层党组织建设各项制度，统筹抓好基层党建工作。推进全面从严治党，强化党的政治建设、思想建设、组织建设、作风建设、纪律建设。健全完善党建引领基层体系，强化基层治理平台建设，落实农村基层党建工作要求，全面加强农村基层宣传思想文化、意识形态工作，进一步增强党在农村的政治领导力、思想引领力、群众组织力、社会号召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编制实施辖区各项社会事业发展规划。深化农村改革，实施乡村振兴战略，提高农村发展质量，加强农村土地承包合同管理，大力发展农村经济，推进农业农村现代化和城乡融合发展。加强农村基础设施建设、农田水利建设和各项公益事业建设。深化农村精神文明建设，树立健康文明新风尚。维护经济秩序，营造公平、公正的发展环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组织实施与群众生活密切相关的各项政务服务，落实财政、人力资源和社会保障、医疗保障、移民、扶贫、民政、教育、体育、文化、旅游、卫生健康等方面相关政策。拓宽服务渠道，改进服务方式，建立健全群众办事一次办结机制。推进乡（镇）便民服务平台标准化建设，实行“一门式办理”“一站式服务”，提升群众获得感和幸福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落实辖区内村镇建设管理、人口管理、社会治理、生态环境保护、行政审批、综合执法等工作，承担组织领导、推进实施、综合协调等职责。落实辖区内相关行政事务常态化管理。统筹协调区域内相关力量，协助做好监督检查等事中事后监管工作。组织开展群众监督和社会监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领导村(居)民委员会、业主委员会建设，健全自治平台，推进村(居)民委员会自治。组织村(居)民和单位参与村(社区)建设和管理，健全完善自治、法治、德治相结合的基层治理体系。推进村(居)务公开、财务公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负责辖区公共安全及安全生产监管，构建公共安全防控体系，建立应对突发紧急事件的处理预案，做好安全生产、防火、防汛、防疫、防灾、食品药品安全等应急管理工作。承担辖区平安建设和社会治安综合治理工作，全面加强“全要素网格”建设，落实社会矛盾纠纷排查调处机制，综合发挥人民调解、行政调解和司法调解的作用，及时化解辖区社会矛盾，确保社会稳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动员辖区内各类单位、社会组织和村（居）民等社会力量参与村(社区)治理，引导辖区内单位履行社会责任，整合区域内各种社会力量为辖区经济社会发展服务。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做好国防教育和兵役等工作。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完成法律、法规、规章规定的其他事项和上级党委、政府下达的各项任务。</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二、机构设置及人员情况</w:t>
      </w:r>
    </w:p>
    <w:p>
      <w:pPr>
        <w:ind w:firstLine="640" w:firstLineChars="200"/>
        <w:rPr>
          <w:rFonts w:ascii="仿宋" w:hAnsi="仿宋" w:eastAsia="仿宋"/>
          <w:sz w:val="32"/>
          <w:szCs w:val="32"/>
          <w:u w:val="single"/>
        </w:rPr>
      </w:pPr>
      <w:r>
        <w:rPr>
          <w:rFonts w:ascii="仿宋" w:hAnsi="仿宋" w:eastAsia="仿宋"/>
          <w:sz w:val="32"/>
          <w:szCs w:val="32"/>
        </w:rPr>
        <w:t>202</w:t>
      </w:r>
      <w:r>
        <w:rPr>
          <w:rFonts w:hint="eastAsia" w:ascii="仿宋" w:hAnsi="仿宋" w:eastAsia="仿宋"/>
          <w:sz w:val="32"/>
          <w:szCs w:val="32"/>
        </w:rPr>
        <w:t>4年婺源县</w:t>
      </w:r>
      <w:r>
        <w:rPr>
          <w:rFonts w:hint="eastAsia" w:ascii="仿宋" w:hAnsi="仿宋" w:eastAsia="仿宋"/>
          <w:sz w:val="32"/>
          <w:szCs w:val="32"/>
          <w:lang w:eastAsia="zh-CN"/>
        </w:rPr>
        <w:t>许村镇部门</w:t>
      </w:r>
      <w:r>
        <w:rPr>
          <w:rFonts w:hint="eastAsia" w:ascii="仿宋" w:hAnsi="仿宋" w:eastAsia="仿宋"/>
          <w:sz w:val="32"/>
          <w:szCs w:val="32"/>
        </w:rPr>
        <w:t>共有预算单位</w:t>
      </w:r>
      <w:r>
        <w:rPr>
          <w:rFonts w:hint="eastAsia" w:ascii="仿宋" w:hAnsi="仿宋" w:eastAsia="仿宋"/>
          <w:sz w:val="32"/>
          <w:szCs w:val="32"/>
          <w:lang w:eastAsia="zh-CN"/>
        </w:rPr>
        <w:t>1</w:t>
      </w:r>
      <w:r>
        <w:rPr>
          <w:rFonts w:ascii="仿宋" w:hAnsi="仿宋" w:eastAsia="仿宋"/>
          <w:sz w:val="32"/>
          <w:szCs w:val="32"/>
        </w:rPr>
        <w:t>个，包括</w:t>
      </w:r>
      <w:r>
        <w:rPr>
          <w:rFonts w:hint="eastAsia" w:ascii="仿宋" w:hAnsi="仿宋" w:eastAsia="仿宋"/>
          <w:sz w:val="32"/>
          <w:szCs w:val="32"/>
          <w:lang w:eastAsia="zh-CN"/>
        </w:rPr>
        <w:t>婺源县许村镇人民政府</w:t>
      </w:r>
      <w:r>
        <w:rPr>
          <w:rFonts w:ascii="仿宋" w:hAnsi="仿宋" w:eastAsia="仿宋"/>
          <w:sz w:val="32"/>
          <w:szCs w:val="32"/>
        </w:rPr>
        <w:t>，</w:t>
      </w:r>
      <w:r>
        <w:rPr>
          <w:rFonts w:hint="eastAsia" w:ascii="仿宋" w:hAnsi="仿宋" w:eastAsia="仿宋"/>
          <w:sz w:val="32"/>
          <w:szCs w:val="32"/>
        </w:rPr>
        <w:t>二级预算单位具体包括：</w:t>
      </w:r>
      <w:r>
        <w:rPr>
          <w:rFonts w:hint="eastAsia" w:ascii="仿宋" w:hAnsi="仿宋" w:eastAsia="仿宋"/>
          <w:sz w:val="32"/>
          <w:szCs w:val="32"/>
          <w:u w:val="single"/>
        </w:rPr>
        <w:t>（详列各二级预算单位名称）。</w:t>
      </w:r>
    </w:p>
    <w:p>
      <w:pPr>
        <w:ind w:firstLine="640" w:firstLineChars="200"/>
        <w:rPr>
          <w:rFonts w:ascii="仿宋" w:hAnsi="仿宋" w:eastAsia="仿宋"/>
        </w:rPr>
      </w:pP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${page400644146.ds532982397_REP_JX_BAS_AGENCY_INFO_ZYFRS_S_BZRSXJ}</w:instrText>
      </w:r>
      <w:r>
        <w:rPr>
          <w:rFonts w:ascii="仿宋" w:hAnsi="仿宋" w:eastAsia="仿宋"/>
          <w:sz w:val="32"/>
          <w:szCs w:val="32"/>
        </w:rPr>
        <w:fldChar w:fldCharType="separate"/>
      </w:r>
      <w:r>
        <w:rPr>
          <w:rFonts w:ascii="仿宋" w:hAnsi="仿宋" w:eastAsia="仿宋"/>
          <w:sz w:val="32"/>
          <w:szCs w:val="32"/>
        </w:rPr>
        <w:t>编制人数小计</w:t>
      </w:r>
      <w:r>
        <w:rPr>
          <w:rFonts w:hint="eastAsia" w:ascii="仿宋" w:hAnsi="仿宋" w:eastAsia="仿宋"/>
          <w:sz w:val="32"/>
          <w:szCs w:val="32"/>
          <w:lang w:eastAsia="zh-CN"/>
        </w:rPr>
        <w:t>70</w:t>
      </w:r>
      <w:r>
        <w:rPr>
          <w:rFonts w:ascii="仿宋" w:hAnsi="仿宋" w:eastAsia="仿宋"/>
          <w:sz w:val="32"/>
          <w:szCs w:val="32"/>
        </w:rPr>
        <w:t>人,</w:t>
      </w:r>
      <w:r>
        <w:rPr>
          <w:rFonts w:ascii="仿宋" w:hAnsi="仿宋" w:eastAsia="仿宋"/>
        </w:rP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${page400644146.ds532982397_REP_JX_BAS_AGENCY_INFO_ZYFRS_S_BZRSMX}</w:instrText>
      </w:r>
      <w:r>
        <w:rPr>
          <w:rFonts w:ascii="仿宋" w:hAnsi="仿宋" w:eastAsia="仿宋"/>
          <w:sz w:val="32"/>
          <w:szCs w:val="32"/>
        </w:rPr>
        <w:fldChar w:fldCharType="separate"/>
      </w:r>
      <w:r>
        <w:rPr>
          <w:rFonts w:ascii="仿宋" w:hAnsi="仿宋" w:eastAsia="仿宋"/>
          <w:sz w:val="32"/>
          <w:szCs w:val="32"/>
        </w:rPr>
        <w:t>行政编制人数</w:t>
      </w:r>
      <w:r>
        <w:rPr>
          <w:rFonts w:hint="eastAsia" w:ascii="仿宋" w:hAnsi="仿宋" w:eastAsia="仿宋"/>
          <w:sz w:val="32"/>
          <w:szCs w:val="32"/>
          <w:lang w:eastAsia="zh-CN"/>
        </w:rPr>
        <w:t>34</w:t>
      </w:r>
      <w:r>
        <w:rPr>
          <w:rFonts w:ascii="仿宋" w:hAnsi="仿宋" w:eastAsia="仿宋"/>
          <w:sz w:val="32"/>
          <w:szCs w:val="32"/>
        </w:rPr>
        <w:t>人,全部补助事业编制人数</w:t>
      </w:r>
      <w:r>
        <w:rPr>
          <w:rFonts w:hint="eastAsia" w:ascii="仿宋" w:hAnsi="仿宋" w:eastAsia="仿宋"/>
          <w:sz w:val="32"/>
          <w:szCs w:val="32"/>
          <w:lang w:eastAsia="zh-CN"/>
        </w:rPr>
        <w:t>36</w:t>
      </w:r>
      <w:r>
        <w:rPr>
          <w:rFonts w:ascii="仿宋" w:hAnsi="仿宋" w:eastAsia="仿宋"/>
          <w:sz w:val="32"/>
          <w:szCs w:val="32"/>
        </w:rPr>
        <w:t>人。</w:t>
      </w:r>
      <w:r>
        <w:rPr>
          <w:rFonts w:ascii="仿宋" w:hAnsi="仿宋" w:eastAsia="仿宋"/>
        </w:rP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${page400644146.ds532982397_REP_JX_BAS_AGENCY_INFO_ZYFRS_S_SYRSXJ}</w:instrText>
      </w:r>
      <w:r>
        <w:rPr>
          <w:rFonts w:ascii="仿宋" w:hAnsi="仿宋" w:eastAsia="仿宋"/>
          <w:sz w:val="32"/>
          <w:szCs w:val="32"/>
        </w:rPr>
        <w:fldChar w:fldCharType="separate"/>
      </w:r>
      <w:r>
        <w:rPr>
          <w:rFonts w:ascii="仿宋" w:hAnsi="仿宋" w:eastAsia="仿宋"/>
          <w:sz w:val="32"/>
          <w:szCs w:val="32"/>
        </w:rPr>
        <w:t>实有人数小计</w:t>
      </w:r>
      <w:r>
        <w:rPr>
          <w:rFonts w:hint="eastAsia" w:ascii="仿宋" w:hAnsi="仿宋" w:eastAsia="仿宋"/>
          <w:sz w:val="32"/>
          <w:szCs w:val="32"/>
          <w:lang w:eastAsia="zh-CN"/>
        </w:rPr>
        <w:t>46</w:t>
      </w:r>
      <w:r>
        <w:rPr>
          <w:rFonts w:ascii="仿宋" w:hAnsi="仿宋" w:eastAsia="仿宋"/>
          <w:sz w:val="32"/>
          <w:szCs w:val="32"/>
        </w:rPr>
        <w:t>人,</w:t>
      </w:r>
      <w:r>
        <w:rPr>
          <w:rFonts w:ascii="仿宋" w:hAnsi="仿宋" w:eastAsia="仿宋"/>
        </w:rP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${page400644146.ds532982397_REP_JX_BAS_AGENCY_INFO_ZYFRS_S_ZZRSXJ}</w:instrText>
      </w:r>
      <w:r>
        <w:rPr>
          <w:rFonts w:ascii="仿宋" w:hAnsi="仿宋" w:eastAsia="仿宋"/>
          <w:sz w:val="32"/>
          <w:szCs w:val="32"/>
        </w:rPr>
        <w:fldChar w:fldCharType="separate"/>
      </w:r>
      <w:r>
        <w:rPr>
          <w:rFonts w:ascii="仿宋" w:hAnsi="仿宋" w:eastAsia="仿宋"/>
          <w:sz w:val="32"/>
          <w:szCs w:val="32"/>
        </w:rPr>
        <w:t>在职人数小计</w:t>
      </w:r>
      <w:r>
        <w:rPr>
          <w:rFonts w:hint="eastAsia" w:ascii="仿宋" w:hAnsi="仿宋" w:eastAsia="仿宋"/>
          <w:sz w:val="32"/>
          <w:szCs w:val="32"/>
          <w:lang w:eastAsia="zh-CN"/>
        </w:rPr>
        <w:t>46</w:t>
      </w:r>
      <w:r>
        <w:rPr>
          <w:rFonts w:ascii="仿宋" w:hAnsi="仿宋" w:eastAsia="仿宋"/>
          <w:sz w:val="32"/>
          <w:szCs w:val="32"/>
        </w:rPr>
        <w:t>人,</w:t>
      </w:r>
      <w:r>
        <w:rPr>
          <w:rFonts w:ascii="仿宋" w:hAnsi="仿宋" w:eastAsia="仿宋"/>
        </w:rP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${page400644146.ds532982397_REP_JX_BAS_AGENCY_INFO_ZYFRS_S_ZZRSMX}</w:instrText>
      </w:r>
      <w:r>
        <w:rPr>
          <w:rFonts w:ascii="仿宋" w:hAnsi="仿宋" w:eastAsia="仿宋"/>
          <w:sz w:val="32"/>
          <w:szCs w:val="32"/>
        </w:rPr>
        <w:fldChar w:fldCharType="separate"/>
      </w:r>
      <w:r>
        <w:rPr>
          <w:rFonts w:ascii="仿宋" w:hAnsi="仿宋" w:eastAsia="仿宋"/>
          <w:sz w:val="32"/>
          <w:szCs w:val="32"/>
        </w:rPr>
        <w:t>行政在职人数</w:t>
      </w:r>
      <w:r>
        <w:rPr>
          <w:rFonts w:hint="eastAsia" w:ascii="仿宋" w:hAnsi="仿宋" w:eastAsia="仿宋"/>
          <w:sz w:val="32"/>
          <w:szCs w:val="32"/>
          <w:lang w:eastAsia="zh-CN"/>
        </w:rPr>
        <w:t>22</w:t>
      </w:r>
      <w:r>
        <w:rPr>
          <w:rFonts w:ascii="仿宋" w:hAnsi="仿宋" w:eastAsia="仿宋"/>
          <w:sz w:val="32"/>
          <w:szCs w:val="32"/>
        </w:rPr>
        <w:t>人,全部补助事业在职人数</w:t>
      </w:r>
      <w:r>
        <w:rPr>
          <w:rFonts w:hint="eastAsia" w:ascii="仿宋" w:hAnsi="仿宋" w:eastAsia="仿宋"/>
          <w:sz w:val="32"/>
          <w:szCs w:val="32"/>
          <w:lang w:eastAsia="zh-CN"/>
        </w:rPr>
        <w:t>24</w:t>
      </w:r>
      <w:r>
        <w:rPr>
          <w:rFonts w:ascii="仿宋" w:hAnsi="仿宋" w:eastAsia="仿宋"/>
          <w:sz w:val="32"/>
          <w:szCs w:val="32"/>
        </w:rPr>
        <w:t>人。</w:t>
      </w:r>
      <w:r>
        <w:rPr>
          <w:rFonts w:ascii="仿宋" w:hAnsi="仿宋" w:eastAsia="仿宋"/>
        </w:rP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${page400644146.ds532982397_REP_JX_BAS_AGENCY_INFO_ZYFRS_S_QTRSMX}</w:instrText>
      </w:r>
      <w:r>
        <w:rPr>
          <w:rFonts w:ascii="仿宋" w:hAnsi="仿宋" w:eastAsia="仿宋"/>
          <w:sz w:val="32"/>
          <w:szCs w:val="32"/>
        </w:rPr>
        <w:fldChar w:fldCharType="separate"/>
      </w:r>
      <w:r>
        <w:rPr>
          <w:rFonts w:ascii="仿宋" w:hAnsi="仿宋" w:eastAsia="仿宋"/>
          <w:sz w:val="32"/>
          <w:szCs w:val="32"/>
        </w:rPr>
        <w:t>退休人数小计</w:t>
      </w:r>
      <w:r>
        <w:rPr>
          <w:rFonts w:hint="eastAsia" w:ascii="仿宋" w:hAnsi="仿宋" w:eastAsia="仿宋"/>
          <w:sz w:val="32"/>
          <w:szCs w:val="32"/>
          <w:lang w:eastAsia="zh-CN"/>
        </w:rPr>
        <w:t>28</w:t>
      </w:r>
      <w:r>
        <w:rPr>
          <w:rFonts w:ascii="仿宋" w:hAnsi="仿宋" w:eastAsia="仿宋"/>
          <w:sz w:val="32"/>
          <w:szCs w:val="32"/>
        </w:rPr>
        <w:t>人,遗属人数</w:t>
      </w:r>
      <w:r>
        <w:rPr>
          <w:rFonts w:hint="eastAsia" w:ascii="仿宋" w:hAnsi="仿宋" w:eastAsia="仿宋"/>
          <w:sz w:val="32"/>
          <w:szCs w:val="32"/>
          <w:lang w:eastAsia="zh-CN"/>
        </w:rPr>
        <w:t>4</w:t>
      </w:r>
      <w:r>
        <w:rPr>
          <w:rFonts w:ascii="仿宋" w:hAnsi="仿宋" w:eastAsia="仿宋"/>
          <w:sz w:val="32"/>
          <w:szCs w:val="32"/>
        </w:rPr>
        <w:t>人。</w:t>
      </w:r>
      <w:r>
        <w:rPr>
          <w:rFonts w:ascii="仿宋" w:hAnsi="仿宋" w:eastAsia="仿宋"/>
        </w:rPr>
        <w:fldChar w:fldCharType="end"/>
      </w:r>
    </w:p>
    <w:p>
      <w:pPr>
        <w:ind w:firstLine="420" w:firstLineChars="200"/>
        <w:rPr>
          <w:rFonts w:ascii="仿宋" w:hAnsi="仿宋" w:eastAsia="仿宋"/>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widowControl/>
        <w:spacing w:line="580" w:lineRule="exact"/>
        <w:ind w:firstLine="643" w:firstLineChars="200"/>
        <w:rPr>
          <w:rFonts w:ascii="仿宋_GB2312" w:eastAsia="仿宋_GB2312"/>
          <w:b/>
          <w:sz w:val="32"/>
          <w:szCs w:val="30"/>
        </w:rPr>
      </w:pPr>
      <w:r>
        <w:rPr>
          <w:rFonts w:hint="eastAsia" w:ascii="仿宋_GB2312" w:eastAsia="仿宋_GB2312"/>
          <w:b/>
          <w:sz w:val="32"/>
          <w:szCs w:val="30"/>
        </w:rPr>
        <w:t>第二部分  婺源</w:t>
      </w:r>
      <w:r>
        <w:rPr>
          <w:rFonts w:hint="eastAsia" w:ascii="仿宋_GB2312" w:eastAsia="仿宋_GB2312"/>
          <w:b/>
          <w:sz w:val="32"/>
          <w:szCs w:val="30"/>
          <w:lang w:eastAsia="zh-CN"/>
        </w:rPr>
        <w:t>县许村镇</w:t>
      </w:r>
      <w:r>
        <w:rPr>
          <w:rFonts w:hint="eastAsia" w:ascii="仿宋_GB2312" w:eastAsia="仿宋_GB2312"/>
          <w:b/>
          <w:sz w:val="32"/>
          <w:szCs w:val="30"/>
        </w:rPr>
        <w:t>2024年部门预算表</w:t>
      </w:r>
    </w:p>
    <w:p>
      <w:pPr>
        <w:ind w:firstLine="640" w:firstLineChars="200"/>
        <w:jc w:val="left"/>
        <w:rPr>
          <w:rStyle w:val="10"/>
          <w:rFonts w:ascii="仿宋" w:hAnsi="仿宋" w:eastAsia="仿宋"/>
          <w:bCs/>
          <w:sz w:val="32"/>
          <w:szCs w:val="32"/>
        </w:rPr>
      </w:pPr>
      <w:r>
        <w:rPr>
          <w:rFonts w:hint="eastAsia" w:ascii="仿宋" w:hAnsi="仿宋" w:eastAsia="仿宋"/>
          <w:bCs/>
          <w:sz w:val="32"/>
          <w:szCs w:val="32"/>
        </w:rPr>
        <w:t>（详见附表）</w:t>
      </w:r>
    </w:p>
    <w:p>
      <w:pPr>
        <w:widowControl/>
        <w:spacing w:line="580" w:lineRule="exact"/>
        <w:jc w:val="center"/>
        <w:rPr>
          <w:rFonts w:ascii="仿宋_GB2312" w:hAnsi="Calibri" w:eastAsia="仿宋_GB2312" w:cs="宋体"/>
          <w:b/>
          <w:kern w:val="0"/>
          <w:sz w:val="32"/>
          <w:szCs w:val="32"/>
        </w:rPr>
      </w:pPr>
      <w:r>
        <w:rPr>
          <w:rFonts w:hint="eastAsia" w:ascii="仿宋_GB2312" w:hAnsi="Calibri" w:eastAsia="仿宋_GB2312" w:cs="宋体"/>
          <w:b/>
          <w:kern w:val="0"/>
          <w:sz w:val="32"/>
          <w:szCs w:val="32"/>
        </w:rPr>
        <w:t xml:space="preserve">   </w:t>
      </w:r>
    </w:p>
    <w:p>
      <w:pPr>
        <w:widowControl/>
        <w:spacing w:line="580" w:lineRule="exact"/>
        <w:jc w:val="center"/>
        <w:rPr>
          <w:rFonts w:ascii="仿宋_GB2312" w:hAnsi="Calibri" w:eastAsia="仿宋_GB2312" w:cs="宋体"/>
          <w:b/>
          <w:kern w:val="0"/>
          <w:sz w:val="32"/>
          <w:szCs w:val="32"/>
        </w:rPr>
      </w:pPr>
    </w:p>
    <w:p>
      <w:pPr>
        <w:widowControl/>
        <w:spacing w:line="580" w:lineRule="exact"/>
        <w:rPr>
          <w:rFonts w:ascii="仿宋_GB2312" w:hAnsi="Calibri" w:eastAsia="仿宋_GB2312" w:cs="宋体"/>
          <w:b/>
          <w:kern w:val="0"/>
          <w:sz w:val="32"/>
          <w:szCs w:val="32"/>
        </w:rPr>
      </w:pPr>
    </w:p>
    <w:p>
      <w:pPr>
        <w:widowControl/>
        <w:spacing w:before="156" w:beforeLines="50" w:after="156" w:afterLines="50"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婺源县</w:t>
      </w:r>
      <w:r>
        <w:rPr>
          <w:rFonts w:hint="eastAsia" w:ascii="仿宋_GB2312" w:eastAsia="仿宋_GB2312"/>
          <w:b/>
          <w:sz w:val="32"/>
          <w:szCs w:val="30"/>
          <w:lang w:eastAsia="zh-CN"/>
        </w:rPr>
        <w:t>许村镇</w:t>
      </w:r>
      <w:r>
        <w:rPr>
          <w:rFonts w:hint="eastAsia" w:ascii="仿宋_GB2312" w:eastAsia="仿宋_GB2312"/>
          <w:b/>
          <w:sz w:val="32"/>
          <w:szCs w:val="30"/>
        </w:rPr>
        <w:t>2024年部门预算情况说明</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一、2024年部门预算收支情况说明</w:t>
      </w:r>
    </w:p>
    <w:p>
      <w:pPr>
        <w:rPr>
          <w:rStyle w:val="10"/>
          <w:rFonts w:ascii="仿宋" w:hAnsi="仿宋" w:eastAsia="仿宋"/>
          <w:b/>
          <w:sz w:val="32"/>
          <w:szCs w:val="32"/>
        </w:rPr>
      </w:pPr>
      <w:r>
        <w:rPr>
          <w:rStyle w:val="10"/>
          <w:rFonts w:hint="eastAsia" w:ascii="仿宋" w:hAnsi="仿宋" w:eastAsia="仿宋"/>
          <w:b/>
          <w:sz w:val="32"/>
          <w:szCs w:val="32"/>
        </w:rPr>
        <w:t xml:space="preserve">    (一)收入预算情况</w:t>
      </w:r>
    </w:p>
    <w:p>
      <w:pPr>
        <w:widowControl/>
        <w:ind w:firstLine="640" w:firstLineChars="200"/>
        <w:rPr>
          <w:rFonts w:hint="eastAsia" w:ascii="仿宋" w:hAnsi="仿宋" w:eastAsia="仿宋" w:cs="Times New Roman"/>
          <w:kern w:val="0"/>
          <w:sz w:val="32"/>
          <w:szCs w:val="32"/>
          <w:lang w:eastAsia="zh-CN"/>
        </w:rPr>
      </w:pPr>
      <w:r>
        <w:rPr>
          <w:rFonts w:ascii="仿宋" w:hAnsi="仿宋" w:eastAsia="仿宋" w:cs="Times New Roman"/>
          <w:kern w:val="0"/>
          <w:sz w:val="32"/>
          <w:szCs w:val="32"/>
        </w:rPr>
        <w:t>202</w:t>
      </w:r>
      <w:r>
        <w:rPr>
          <w:rFonts w:hint="eastAsia" w:ascii="仿宋" w:hAnsi="仿宋" w:eastAsia="仿宋" w:cs="Times New Roman"/>
          <w:kern w:val="0"/>
          <w:sz w:val="32"/>
          <w:szCs w:val="32"/>
        </w:rPr>
        <w:t>4年婺源县</w:t>
      </w:r>
      <w:r>
        <w:rPr>
          <w:rFonts w:hint="eastAsia" w:ascii="仿宋" w:hAnsi="仿宋" w:eastAsia="仿宋" w:cs="Times New Roman"/>
          <w:kern w:val="0"/>
          <w:sz w:val="32"/>
          <w:szCs w:val="32"/>
          <w:lang w:eastAsia="zh-CN"/>
        </w:rPr>
        <w:t>许村镇部门</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u w:val="single"/>
          <w:lang w:eastAsia="zh-CN"/>
        </w:rPr>
        <w:t>2235.58</w:t>
      </w:r>
      <w:r>
        <w:rPr>
          <w:rFonts w:hint="eastAsia" w:ascii="仿宋" w:hAnsi="仿宋" w:eastAsia="仿宋" w:cs="Times New Roman"/>
          <w:kern w:val="0"/>
          <w:sz w:val="32"/>
          <w:szCs w:val="32"/>
          <w:u w:val="single"/>
        </w:rPr>
        <w:t xml:space="preserve"> </w:t>
      </w:r>
      <w:r>
        <w:rPr>
          <w:rFonts w:ascii="仿宋" w:hAnsi="仿宋" w:eastAsia="仿宋" w:cs="Times New Roman"/>
          <w:kern w:val="0"/>
          <w:sz w:val="32"/>
          <w:szCs w:val="32"/>
        </w:rPr>
        <w:t>万元,较上年预算安排增加_</w:t>
      </w:r>
      <w:r>
        <w:rPr>
          <w:rFonts w:hint="eastAsia" w:ascii="仿宋" w:hAnsi="仿宋" w:eastAsia="仿宋" w:cs="Times New Roman"/>
          <w:kern w:val="0"/>
          <w:sz w:val="32"/>
          <w:szCs w:val="32"/>
          <w:lang w:eastAsia="zh-CN"/>
        </w:rPr>
        <w:t>129.68</w:t>
      </w:r>
      <w:r>
        <w:rPr>
          <w:rFonts w:ascii="仿宋" w:hAnsi="仿宋" w:eastAsia="仿宋" w:cs="Times New Roman"/>
          <w:kern w:val="0"/>
          <w:sz w:val="32"/>
          <w:szCs w:val="32"/>
        </w:rPr>
        <w:t>_万元;</w:t>
      </w:r>
      <w:r>
        <w:rPr>
          <w:rFonts w:ascii="仿宋" w:hAnsi="仿宋" w:eastAsia="仿宋"/>
        </w:rP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u w:val="single"/>
          <w:lang w:eastAsia="zh-CN"/>
        </w:rPr>
        <w:t xml:space="preserve">1077.67 </w:t>
      </w:r>
      <w:r>
        <w:rPr>
          <w:rFonts w:ascii="仿宋" w:hAnsi="仿宋" w:eastAsia="仿宋" w:cs="Times New Roman"/>
          <w:kern w:val="0"/>
          <w:sz w:val="32"/>
          <w:szCs w:val="32"/>
        </w:rPr>
        <w:t>万元,较上年预算安排增加_</w:t>
      </w:r>
      <w:r>
        <w:rPr>
          <w:rFonts w:hint="eastAsia" w:ascii="仿宋" w:hAnsi="仿宋" w:eastAsia="仿宋" w:cs="Times New Roman"/>
          <w:kern w:val="0"/>
          <w:sz w:val="32"/>
          <w:szCs w:val="32"/>
          <w:lang w:eastAsia="zh-CN"/>
        </w:rPr>
        <w:t>163.27</w:t>
      </w:r>
      <w:r>
        <w:rPr>
          <w:rFonts w:ascii="仿宋" w:hAnsi="仿宋" w:eastAsia="仿宋" w:cs="Times New Roman"/>
          <w:kern w:val="0"/>
          <w:sz w:val="32"/>
          <w:szCs w:val="32"/>
        </w:rPr>
        <w:t>_万元;</w:t>
      </w:r>
      <w:r>
        <w:rPr>
          <w:rFonts w:hint="eastAsia" w:ascii="仿宋" w:hAnsi="仿宋" w:eastAsia="仿宋" w:cs="Times New Roman"/>
          <w:kern w:val="0"/>
          <w:sz w:val="32"/>
          <w:szCs w:val="32"/>
          <w:lang w:eastAsia="zh-CN"/>
        </w:rPr>
        <w:t>其他</w:t>
      </w:r>
      <w:r>
        <w:rPr>
          <w:rFonts w:ascii="仿宋" w:hAnsi="仿宋" w:eastAsia="仿宋" w:cs="Times New Roman"/>
          <w:kern w:val="0"/>
          <w:sz w:val="32"/>
          <w:szCs w:val="32"/>
        </w:rPr>
        <w:t>收入</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u w:val="single"/>
          <w:lang w:eastAsia="zh-CN"/>
        </w:rPr>
        <w:t>1000</w:t>
      </w:r>
      <w:r>
        <w:rPr>
          <w:rFonts w:hint="eastAsia" w:ascii="仿宋" w:hAnsi="仿宋" w:eastAsia="仿宋" w:cs="Times New Roman"/>
          <w:kern w:val="0"/>
          <w:sz w:val="32"/>
          <w:szCs w:val="32"/>
          <w:u w:val="single"/>
        </w:rPr>
        <w:t xml:space="preserve"> </w:t>
      </w:r>
      <w:r>
        <w:rPr>
          <w:rFonts w:ascii="仿宋" w:hAnsi="仿宋" w:eastAsia="仿宋" w:cs="Times New Roman"/>
          <w:kern w:val="0"/>
          <w:sz w:val="32"/>
          <w:szCs w:val="32"/>
        </w:rPr>
        <w:t>万元,较上年预算安排</w:t>
      </w:r>
      <w:r>
        <w:rPr>
          <w:rFonts w:ascii="仿宋" w:hAnsi="仿宋" w:eastAsia="仿宋"/>
        </w:rPr>
        <w:fldChar w:fldCharType="end"/>
      </w:r>
      <w:r>
        <w:rPr>
          <w:rFonts w:hint="eastAsia" w:ascii="仿宋" w:hAnsi="仿宋" w:eastAsia="仿宋"/>
          <w:lang w:eastAsia="zh-CN"/>
        </w:rPr>
        <w:t>相</w:t>
      </w:r>
      <w:r>
        <w:rPr>
          <w:rFonts w:hint="eastAsia" w:ascii="仿宋" w:hAnsi="仿宋" w:eastAsia="仿宋" w:cs="Times New Roman"/>
          <w:kern w:val="0"/>
          <w:sz w:val="32"/>
          <w:szCs w:val="32"/>
          <w:lang w:eastAsia="zh-CN"/>
        </w:rPr>
        <w:t>比无增减，上年结转结余157.92万元。</w:t>
      </w:r>
    </w:p>
    <w:p>
      <w:pPr>
        <w:ind w:firstLine="321" w:firstLineChars="100"/>
        <w:rPr>
          <w:rStyle w:val="10"/>
          <w:rFonts w:ascii="仿宋" w:hAnsi="仿宋" w:eastAsia="仿宋"/>
          <w:b/>
          <w:sz w:val="32"/>
          <w:szCs w:val="32"/>
        </w:rPr>
      </w:pPr>
      <w:r>
        <w:rPr>
          <w:rStyle w:val="10"/>
          <w:rFonts w:hint="eastAsia" w:ascii="仿宋" w:hAnsi="仿宋" w:eastAsia="仿宋"/>
          <w:b/>
          <w:sz w:val="32"/>
          <w:szCs w:val="32"/>
        </w:rPr>
        <w:t xml:space="preserve"> (二)支出预算情况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rPr>
        <w:t>4年婺源县</w:t>
      </w:r>
      <w:r>
        <w:rPr>
          <w:rStyle w:val="10"/>
          <w:rFonts w:hint="eastAsia" w:ascii="仿宋" w:hAnsi="仿宋" w:eastAsia="仿宋"/>
          <w:sz w:val="32"/>
          <w:szCs w:val="32"/>
          <w:lang w:eastAsia="zh-CN"/>
        </w:rPr>
        <w:t>许村镇部门</w:t>
      </w:r>
      <w:r>
        <w:rPr>
          <w:rStyle w:val="10"/>
          <w:sz w:val="32"/>
          <w:szCs w:val="32"/>
        </w:rPr>
        <w:fldChar w:fldCharType="begin"/>
      </w:r>
      <w:r>
        <w:rPr>
          <w:rStyle w:val="10"/>
          <w:rFonts w:ascii="仿宋" w:hAnsi="仿宋" w:eastAsia="仿宋"/>
          <w:sz w:val="32"/>
          <w:szCs w:val="32"/>
        </w:rPr>
        <w:instrText xml:space="preserve">MERGEFIELD ${page400644146.ds215660413_REP_BGT_T_HC1100002019_DXQ02_S_ZJ}</w:instrText>
      </w:r>
      <w:r>
        <w:rPr>
          <w:rStyle w:val="10"/>
          <w:sz w:val="32"/>
          <w:szCs w:val="32"/>
        </w:rPr>
        <w:fldChar w:fldCharType="separate"/>
      </w:r>
      <w:r>
        <w:rPr>
          <w:rStyle w:val="10"/>
          <w:rFonts w:ascii="仿宋" w:hAnsi="仿宋" w:eastAsia="仿宋"/>
          <w:sz w:val="32"/>
          <w:szCs w:val="32"/>
        </w:rPr>
        <w:t>支出预算总额为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2235.58</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万元,较上年预算安排增加（减少）__</w:t>
      </w:r>
      <w:r>
        <w:rPr>
          <w:rStyle w:val="10"/>
          <w:rFonts w:hint="eastAsia" w:ascii="仿宋" w:hAnsi="仿宋" w:eastAsia="仿宋"/>
          <w:sz w:val="32"/>
          <w:szCs w:val="32"/>
          <w:lang w:val="en-US" w:eastAsia="zh-CN"/>
        </w:rPr>
        <w:t>129.68</w:t>
      </w:r>
      <w:r>
        <w:rPr>
          <w:rStyle w:val="10"/>
          <w:rFonts w:ascii="仿宋" w:hAnsi="仿宋" w:eastAsia="仿宋"/>
          <w:sz w:val="32"/>
          <w:szCs w:val="32"/>
        </w:rPr>
        <w:t>__万元;</w:t>
      </w:r>
      <w:r>
        <w:rPr>
          <w:rFonts w:ascii="仿宋" w:hAnsi="仿宋" w:eastAsia="仿宋"/>
        </w:rPr>
        <w:fldChar w:fldCharType="end"/>
      </w:r>
      <w:r>
        <w:rPr>
          <w:rStyle w:val="10"/>
          <w:rFonts w:hint="eastAsia" w:ascii="仿宋" w:hAnsi="仿宋" w:eastAsia="仿宋"/>
          <w:sz w:val="32"/>
          <w:szCs w:val="32"/>
        </w:rPr>
        <w:t>其中：</w:t>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sz w:val="32"/>
          <w:szCs w:val="32"/>
        </w:rPr>
        <w:fldChar w:fldCharType="begin"/>
      </w:r>
      <w:r>
        <w:rPr>
          <w:rStyle w:val="10"/>
          <w:rFonts w:ascii="仿宋" w:hAnsi="仿宋" w:eastAsia="仿宋"/>
          <w:sz w:val="32"/>
          <w:szCs w:val="32"/>
        </w:rPr>
        <w:instrText xml:space="preserve">MERGEFIELD ${page400644146.ds215660413_REP_BGT_T_HC1100002019_DXQ02_JBZCQK}</w:instrText>
      </w:r>
      <w:r>
        <w:rPr>
          <w:rStyle w:val="10"/>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661.53</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万元,较上年预算安排增加__</w:t>
      </w:r>
      <w:r>
        <w:rPr>
          <w:rStyle w:val="10"/>
          <w:rFonts w:hint="eastAsia" w:ascii="仿宋" w:hAnsi="仿宋" w:eastAsia="仿宋"/>
          <w:sz w:val="32"/>
          <w:szCs w:val="32"/>
          <w:lang w:val="en-US" w:eastAsia="zh-CN"/>
        </w:rPr>
        <w:t>78.41</w:t>
      </w:r>
      <w:r>
        <w:rPr>
          <w:rStyle w:val="10"/>
          <w:rFonts w:ascii="仿宋" w:hAnsi="仿宋" w:eastAsia="仿宋"/>
          <w:sz w:val="32"/>
          <w:szCs w:val="32"/>
        </w:rPr>
        <w:t>__万元;其中：工资福利支出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543.32</w:t>
      </w:r>
      <w:r>
        <w:rPr>
          <w:rStyle w:val="10"/>
          <w:rFonts w:ascii="仿宋" w:hAnsi="仿宋" w:eastAsia="仿宋"/>
          <w:sz w:val="32"/>
          <w:szCs w:val="32"/>
        </w:rPr>
        <w:t>万元,商品和服务支出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76.58</w:t>
      </w:r>
      <w:r>
        <w:rPr>
          <w:rStyle w:val="10"/>
          <w:rFonts w:hint="eastAsia" w:ascii="仿宋" w:hAnsi="仿宋" w:eastAsia="仿宋"/>
          <w:sz w:val="32"/>
          <w:szCs w:val="32"/>
          <w:u w:val="single"/>
        </w:rPr>
        <w:t xml:space="preserve"> </w:t>
      </w:r>
      <w:r>
        <w:rPr>
          <w:rStyle w:val="10"/>
          <w:rFonts w:ascii="仿宋" w:hAnsi="仿宋" w:eastAsia="仿宋"/>
          <w:sz w:val="32"/>
          <w:szCs w:val="32"/>
        </w:rPr>
        <w:t>万元,对个人和家庭的补助</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41.64</w:t>
      </w:r>
      <w:r>
        <w:rPr>
          <w:rStyle w:val="10"/>
          <w:rFonts w:hint="eastAsia" w:ascii="仿宋" w:hAnsi="仿宋" w:eastAsia="仿宋"/>
          <w:sz w:val="32"/>
          <w:szCs w:val="32"/>
          <w:u w:val="single"/>
        </w:rPr>
        <w:t xml:space="preserve">  </w:t>
      </w:r>
      <w:r>
        <w:rPr>
          <w:rStyle w:val="10"/>
          <w:rFonts w:ascii="仿宋" w:hAnsi="仿宋" w:eastAsia="仿宋"/>
          <w:sz w:val="32"/>
          <w:szCs w:val="32"/>
        </w:rPr>
        <w:t>万元,资本性支出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rPr>
          <w:rFonts w:ascii="仿宋" w:hAnsi="仿宋" w:eastAsia="仿宋"/>
        </w:rPr>
        <w:fldChar w:fldCharType="end"/>
      </w:r>
      <w:r>
        <w:rPr>
          <w:rStyle w:val="10"/>
          <w:sz w:val="32"/>
          <w:szCs w:val="32"/>
        </w:rPr>
        <w:fldChar w:fldCharType="begin"/>
      </w:r>
      <w:r>
        <w:rPr>
          <w:rStyle w:val="10"/>
          <w:rFonts w:ascii="仿宋" w:hAnsi="仿宋" w:eastAsia="仿宋"/>
          <w:sz w:val="32"/>
          <w:szCs w:val="32"/>
        </w:rPr>
        <w:instrText xml:space="preserve">MERGEFIELD ${page400644146.ds215660413_REP_BGT_T_HC1100002019_DXQ02_XMZCQK}</w:instrText>
      </w:r>
      <w:r>
        <w:rPr>
          <w:rStyle w:val="10"/>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1574.05</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万元,较上年预算安排增加__</w:t>
      </w:r>
      <w:r>
        <w:rPr>
          <w:rStyle w:val="10"/>
          <w:rFonts w:hint="eastAsia" w:ascii="仿宋" w:hAnsi="仿宋" w:eastAsia="仿宋"/>
          <w:sz w:val="32"/>
          <w:szCs w:val="32"/>
          <w:lang w:val="en-US" w:eastAsia="zh-CN"/>
        </w:rPr>
        <w:t>51.27</w:t>
      </w:r>
      <w:r>
        <w:rPr>
          <w:rStyle w:val="10"/>
          <w:rFonts w:ascii="仿宋" w:hAnsi="仿宋" w:eastAsia="仿宋"/>
          <w:sz w:val="32"/>
          <w:szCs w:val="32"/>
        </w:rPr>
        <w:t>__万元;其中：工资福利支出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200</w:t>
      </w:r>
      <w:r>
        <w:rPr>
          <w:rStyle w:val="10"/>
          <w:rFonts w:ascii="仿宋" w:hAnsi="仿宋" w:eastAsia="仿宋"/>
          <w:sz w:val="32"/>
          <w:szCs w:val="32"/>
        </w:rPr>
        <w:t>万元,商品和服务支出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1084.35</w:t>
      </w:r>
      <w:r>
        <w:rPr>
          <w:rStyle w:val="10"/>
          <w:rFonts w:hint="eastAsia" w:ascii="仿宋" w:hAnsi="仿宋" w:eastAsia="仿宋"/>
          <w:sz w:val="32"/>
          <w:szCs w:val="32"/>
          <w:u w:val="single"/>
        </w:rPr>
        <w:t xml:space="preserve"> </w:t>
      </w:r>
      <w:r>
        <w:rPr>
          <w:rStyle w:val="10"/>
          <w:rFonts w:ascii="仿宋" w:hAnsi="仿宋" w:eastAsia="仿宋"/>
          <w:sz w:val="32"/>
          <w:szCs w:val="32"/>
        </w:rPr>
        <w:t>万元,对个人和家庭的补助</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108.92</w:t>
      </w:r>
      <w:r>
        <w:rPr>
          <w:rStyle w:val="10"/>
          <w:rFonts w:hint="eastAsia" w:ascii="仿宋" w:hAnsi="仿宋" w:eastAsia="仿宋"/>
          <w:sz w:val="32"/>
          <w:szCs w:val="32"/>
          <w:u w:val="single"/>
        </w:rPr>
        <w:t xml:space="preserve">  </w:t>
      </w:r>
      <w:r>
        <w:rPr>
          <w:rStyle w:val="10"/>
          <w:rFonts w:ascii="仿宋" w:hAnsi="仿宋" w:eastAsia="仿宋"/>
          <w:sz w:val="32"/>
          <w:szCs w:val="32"/>
        </w:rPr>
        <w:t>万元,资本性支出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180.79</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rPr>
          <w:rFonts w:ascii="仿宋" w:hAnsi="仿宋" w:eastAsia="仿宋"/>
        </w:rP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Style w:val="10"/>
          <w:sz w:val="32"/>
          <w:szCs w:val="32"/>
        </w:rPr>
        <w:fldChar w:fldCharType="begin"/>
      </w:r>
      <w:r>
        <w:rPr>
          <w:rStyle w:val="10"/>
          <w:rFonts w:ascii="仿宋" w:hAnsi="仿宋" w:eastAsia="仿宋"/>
          <w:sz w:val="32"/>
          <w:szCs w:val="32"/>
        </w:rPr>
        <w:instrText xml:space="preserve">MERGEFIELD ${page400644146.ds247441498_REP_BGT_T_HC1100002019DXQ01_GNZJMX}</w:instrText>
      </w:r>
      <w:r>
        <w:rPr>
          <w:rStyle w:val="10"/>
          <w:sz w:val="32"/>
          <w:szCs w:val="32"/>
        </w:rPr>
        <w:fldChar w:fldCharType="separate"/>
      </w:r>
      <w:r>
        <w:rPr>
          <w:rStyle w:val="10"/>
          <w:rFonts w:ascii="仿宋" w:hAnsi="仿宋" w:eastAsia="仿宋"/>
          <w:sz w:val="32"/>
          <w:szCs w:val="32"/>
        </w:rPr>
        <w:t>一般公共服务支出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1308.62</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万元,较上年预算安排增加__</w:t>
      </w:r>
      <w:r>
        <w:rPr>
          <w:rStyle w:val="10"/>
          <w:rFonts w:hint="eastAsia" w:ascii="仿宋" w:hAnsi="仿宋" w:eastAsia="仿宋"/>
          <w:sz w:val="32"/>
          <w:szCs w:val="32"/>
          <w:lang w:val="en-US" w:eastAsia="zh-CN"/>
        </w:rPr>
        <w:t>361.52</w:t>
      </w:r>
      <w:r>
        <w:rPr>
          <w:rStyle w:val="10"/>
          <w:rFonts w:ascii="仿宋" w:hAnsi="仿宋" w:eastAsia="仿宋"/>
          <w:sz w:val="32"/>
          <w:szCs w:val="32"/>
        </w:rPr>
        <w:t>__万元;</w:t>
      </w:r>
      <w:r>
        <w:rPr>
          <w:rStyle w:val="10"/>
          <w:rFonts w:hint="eastAsia" w:ascii="仿宋" w:hAnsi="仿宋" w:eastAsia="仿宋"/>
          <w:sz w:val="32"/>
          <w:szCs w:val="32"/>
          <w:lang w:eastAsia="zh-CN"/>
        </w:rPr>
        <w:t>文化旅游体育与传媒</w:t>
      </w:r>
      <w:r>
        <w:rPr>
          <w:rStyle w:val="10"/>
          <w:rFonts w:ascii="仿宋" w:hAnsi="仿宋" w:eastAsia="仿宋"/>
          <w:sz w:val="32"/>
          <w:szCs w:val="32"/>
        </w:rPr>
        <w:t>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7</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rPr>
          <w:rStyle w:val="10"/>
          <w:rFonts w:hint="eastAsia" w:ascii="仿宋" w:hAnsi="仿宋" w:eastAsia="仿宋"/>
          <w:sz w:val="32"/>
          <w:szCs w:val="32"/>
          <w:lang w:eastAsia="zh-CN"/>
        </w:rPr>
        <w:t>，较上年预算安排增加</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3.5</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rPr>
          <w:rStyle w:val="10"/>
          <w:rFonts w:hint="eastAsia" w:ascii="仿宋" w:hAnsi="仿宋" w:eastAsia="仿宋"/>
          <w:sz w:val="32"/>
          <w:szCs w:val="32"/>
          <w:lang w:eastAsia="zh-CN"/>
        </w:rPr>
        <w:t>；</w:t>
      </w:r>
      <w:r>
        <w:rPr>
          <w:rStyle w:val="10"/>
          <w:rFonts w:ascii="仿宋" w:hAnsi="仿宋" w:eastAsia="仿宋"/>
          <w:sz w:val="32"/>
          <w:szCs w:val="32"/>
        </w:rPr>
        <w:t>社会保障和就业支</w:t>
      </w:r>
      <w:r>
        <w:rPr>
          <w:rStyle w:val="10"/>
          <w:rFonts w:hint="eastAsia" w:ascii="仿宋" w:hAnsi="仿宋" w:eastAsia="仿宋"/>
          <w:sz w:val="32"/>
          <w:szCs w:val="32"/>
          <w:lang w:eastAsia="zh-CN"/>
        </w:rPr>
        <w:t>出</w:t>
      </w:r>
      <w:r>
        <w:rPr>
          <w:rStyle w:val="10"/>
          <w:rFonts w:hint="eastAsia" w:ascii="仿宋" w:hAnsi="仿宋" w:eastAsia="仿宋"/>
          <w:sz w:val="32"/>
          <w:szCs w:val="32"/>
          <w:lang w:val="en-US" w:eastAsia="zh-CN"/>
        </w:rPr>
        <w:t>99.84</w:t>
      </w:r>
      <w:r>
        <w:rPr>
          <w:rStyle w:val="10"/>
          <w:rFonts w:ascii="仿宋" w:hAnsi="仿宋" w:eastAsia="仿宋"/>
          <w:sz w:val="32"/>
          <w:szCs w:val="32"/>
        </w:rPr>
        <w:t>万元,较上年预算安排增加</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18.93</w:t>
      </w:r>
      <w:r>
        <w:rPr>
          <w:rStyle w:val="10"/>
          <w:rFonts w:hint="eastAsia" w:ascii="仿宋" w:hAnsi="仿宋" w:eastAsia="仿宋"/>
          <w:sz w:val="32"/>
          <w:szCs w:val="32"/>
          <w:u w:val="single"/>
        </w:rPr>
        <w:t xml:space="preserve"> </w:t>
      </w:r>
      <w:r>
        <w:rPr>
          <w:rStyle w:val="10"/>
          <w:rFonts w:ascii="仿宋" w:hAnsi="仿宋" w:eastAsia="仿宋"/>
          <w:sz w:val="32"/>
          <w:szCs w:val="32"/>
        </w:rPr>
        <w:t>万元;卫生健康支出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27.15</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减少</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0.5</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rPr>
          <w:rStyle w:val="10"/>
          <w:rFonts w:hint="eastAsia" w:ascii="仿宋" w:hAnsi="仿宋" w:eastAsia="仿宋"/>
          <w:sz w:val="32"/>
          <w:szCs w:val="32"/>
          <w:lang w:eastAsia="zh-CN"/>
        </w:rPr>
        <w:t>节能环保</w:t>
      </w:r>
      <w:r>
        <w:rPr>
          <w:rStyle w:val="10"/>
          <w:rFonts w:ascii="仿宋" w:hAnsi="仿宋" w:eastAsia="仿宋"/>
          <w:sz w:val="32"/>
          <w:szCs w:val="32"/>
        </w:rPr>
        <w:t>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25</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25</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rPr>
          <w:rStyle w:val="10"/>
          <w:rFonts w:hint="eastAsia" w:ascii="仿宋" w:hAnsi="仿宋" w:eastAsia="仿宋"/>
          <w:sz w:val="32"/>
          <w:szCs w:val="32"/>
          <w:lang w:eastAsia="zh-CN"/>
        </w:rPr>
        <w:t>；城乡社区</w:t>
      </w:r>
      <w:r>
        <w:rPr>
          <w:rStyle w:val="10"/>
          <w:rFonts w:ascii="仿宋" w:hAnsi="仿宋" w:eastAsia="仿宋"/>
          <w:sz w:val="32"/>
          <w:szCs w:val="32"/>
        </w:rPr>
        <w:t>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130</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万元,较上年预算安排减少</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250</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rPr>
          <w:rStyle w:val="10"/>
          <w:rFonts w:hint="eastAsia" w:ascii="仿宋" w:hAnsi="仿宋" w:eastAsia="仿宋"/>
          <w:sz w:val="32"/>
          <w:szCs w:val="32"/>
          <w:lang w:eastAsia="zh-CN"/>
        </w:rPr>
        <w:t>；农林水</w:t>
      </w:r>
      <w:r>
        <w:rPr>
          <w:rStyle w:val="10"/>
          <w:rFonts w:ascii="仿宋" w:hAnsi="仿宋" w:eastAsia="仿宋"/>
          <w:sz w:val="32"/>
          <w:szCs w:val="32"/>
        </w:rPr>
        <w:t>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604.96</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减少</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5.69</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rPr>
          <w:rStyle w:val="10"/>
          <w:rFonts w:hint="eastAsia" w:ascii="仿宋" w:hAnsi="仿宋" w:eastAsia="仿宋"/>
          <w:sz w:val="32"/>
          <w:szCs w:val="32"/>
          <w:lang w:eastAsia="zh-CN"/>
        </w:rPr>
        <w:t>；</w:t>
      </w:r>
      <w:r>
        <w:rPr>
          <w:rStyle w:val="10"/>
          <w:rFonts w:ascii="仿宋" w:hAnsi="仿宋" w:eastAsia="仿宋"/>
          <w:sz w:val="32"/>
          <w:szCs w:val="32"/>
        </w:rPr>
        <w:t>住房保障支出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33.01</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rPr>
          <w:rStyle w:val="10"/>
          <w:rFonts w:hint="eastAsia" w:ascii="仿宋" w:hAnsi="仿宋" w:eastAsia="仿宋"/>
          <w:sz w:val="32"/>
          <w:szCs w:val="32"/>
          <w:lang w:eastAsia="zh-CN"/>
        </w:rPr>
        <w:t>，较上年预算安排减少</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4.05</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rPr>
          <w:rStyle w:val="10"/>
          <w:rFonts w:hint="eastAsia" w:ascii="仿宋" w:hAnsi="仿宋" w:eastAsia="仿宋"/>
          <w:sz w:val="32"/>
          <w:szCs w:val="32"/>
          <w:lang w:eastAsia="zh-CN"/>
        </w:rPr>
        <w:t>。</w:t>
      </w:r>
      <w:r>
        <w:rPr>
          <w:rFonts w:ascii="仿宋" w:hAnsi="仿宋" w:eastAsia="仿宋"/>
        </w:rPr>
        <w:fldChar w:fldCharType="end"/>
      </w:r>
    </w:p>
    <w:p>
      <w:pPr>
        <w:ind w:firstLine="640" w:firstLineChars="200"/>
        <w:rPr>
          <w:rStyle w:val="10"/>
          <w:rFonts w:ascii="仿宋" w:hAnsi="仿宋" w:eastAsia="仿宋"/>
          <w:b/>
          <w:sz w:val="32"/>
          <w:szCs w:val="32"/>
        </w:rPr>
      </w:pPr>
      <w:r>
        <w:rPr>
          <w:rStyle w:val="10"/>
          <w:rFonts w:hint="eastAsia" w:ascii="仿宋" w:hAnsi="仿宋" w:eastAsia="仿宋"/>
          <w:sz w:val="32"/>
          <w:szCs w:val="32"/>
        </w:rPr>
        <w:t>按支出经济分类划分：</w:t>
      </w:r>
      <w:r>
        <w:rPr>
          <w:rStyle w:val="10"/>
          <w:sz w:val="32"/>
          <w:szCs w:val="32"/>
        </w:rPr>
        <w:fldChar w:fldCharType="begin"/>
      </w:r>
      <w:r>
        <w:rPr>
          <w:rStyle w:val="10"/>
          <w:rFonts w:ascii="仿宋" w:hAnsi="仿宋" w:eastAsia="仿宋"/>
          <w:sz w:val="32"/>
          <w:szCs w:val="32"/>
        </w:rPr>
        <w:instrText xml:space="preserve">MERGEFIELD ${page400644146.ds247441498_REP_BGT_T_HC1100002019DXQ01_JJMX}</w:instrText>
      </w:r>
      <w:r>
        <w:rPr>
          <w:rStyle w:val="10"/>
          <w:sz w:val="32"/>
          <w:szCs w:val="32"/>
        </w:rPr>
        <w:fldChar w:fldCharType="separate"/>
      </w:r>
      <w:r>
        <w:rPr>
          <w:rStyle w:val="10"/>
          <w:rFonts w:ascii="仿宋" w:hAnsi="仿宋" w:eastAsia="仿宋"/>
          <w:sz w:val="32"/>
          <w:szCs w:val="32"/>
        </w:rPr>
        <w:t>工资福利支出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743.32</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万元,较上年预算安排增加__</w:t>
      </w:r>
      <w:r>
        <w:rPr>
          <w:rStyle w:val="10"/>
          <w:rFonts w:hint="eastAsia" w:ascii="仿宋" w:hAnsi="仿宋" w:eastAsia="仿宋"/>
          <w:sz w:val="32"/>
          <w:szCs w:val="32"/>
          <w:lang w:val="en-US" w:eastAsia="zh-CN"/>
        </w:rPr>
        <w:t>176.09</w:t>
      </w:r>
      <w:r>
        <w:rPr>
          <w:rStyle w:val="10"/>
          <w:rFonts w:ascii="仿宋" w:hAnsi="仿宋" w:eastAsia="仿宋"/>
          <w:sz w:val="32"/>
          <w:szCs w:val="32"/>
        </w:rPr>
        <w:t>__万元;商品和服务支出</w:t>
      </w:r>
      <w:r>
        <w:rPr>
          <w:rStyle w:val="10"/>
          <w:rFonts w:hint="eastAsia" w:ascii="仿宋" w:hAnsi="仿宋" w:eastAsia="仿宋"/>
          <w:sz w:val="32"/>
          <w:szCs w:val="32"/>
          <w:lang w:val="en-US" w:eastAsia="zh-CN"/>
        </w:rPr>
        <w:t>1160.93</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万元,较上年预算安排增加__</w:t>
      </w:r>
      <w:r>
        <w:rPr>
          <w:rStyle w:val="10"/>
          <w:rFonts w:hint="eastAsia" w:ascii="仿宋" w:hAnsi="仿宋" w:eastAsia="仿宋"/>
          <w:sz w:val="32"/>
          <w:szCs w:val="32"/>
          <w:lang w:val="en-US" w:eastAsia="zh-CN"/>
        </w:rPr>
        <w:t>787.49</w:t>
      </w:r>
      <w:r>
        <w:rPr>
          <w:rStyle w:val="10"/>
          <w:rFonts w:ascii="仿宋" w:hAnsi="仿宋" w:eastAsia="仿宋"/>
          <w:sz w:val="32"/>
          <w:szCs w:val="32"/>
        </w:rPr>
        <w:t>__万元;对个人和家庭的补助</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150.56</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万元,较上年预算安排增加__</w:t>
      </w:r>
      <w:r>
        <w:rPr>
          <w:rStyle w:val="10"/>
          <w:rFonts w:hint="eastAsia" w:ascii="仿宋" w:hAnsi="仿宋" w:eastAsia="仿宋"/>
          <w:sz w:val="32"/>
          <w:szCs w:val="32"/>
          <w:lang w:val="en-US" w:eastAsia="zh-CN"/>
        </w:rPr>
        <w:t>145.11</w:t>
      </w:r>
      <w:r>
        <w:rPr>
          <w:rStyle w:val="10"/>
          <w:rFonts w:ascii="仿宋" w:hAnsi="仿宋" w:eastAsia="仿宋"/>
          <w:sz w:val="32"/>
          <w:szCs w:val="32"/>
        </w:rPr>
        <w:t>__万元;资本性支出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180.79</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万元,较上年预算安排减少__</w:t>
      </w:r>
      <w:r>
        <w:rPr>
          <w:rStyle w:val="10"/>
          <w:rFonts w:hint="eastAsia" w:ascii="仿宋" w:hAnsi="仿宋" w:eastAsia="仿宋"/>
          <w:sz w:val="32"/>
          <w:szCs w:val="32"/>
          <w:lang w:val="en-US" w:eastAsia="zh-CN"/>
        </w:rPr>
        <w:t>978.99</w:t>
      </w:r>
      <w:r>
        <w:rPr>
          <w:rStyle w:val="10"/>
          <w:rFonts w:ascii="仿宋" w:hAnsi="仿宋" w:eastAsia="仿宋"/>
          <w:sz w:val="32"/>
          <w:szCs w:val="32"/>
        </w:rPr>
        <w:t>__万元。</w:t>
      </w:r>
      <w:r>
        <w:rPr>
          <w:rFonts w:ascii="仿宋" w:hAnsi="仿宋" w:eastAsia="仿宋"/>
        </w:rPr>
        <w:fldChar w:fldCharType="end"/>
      </w:r>
    </w:p>
    <w:p>
      <w:pPr>
        <w:ind w:firstLine="321" w:firstLineChars="100"/>
        <w:rPr>
          <w:rStyle w:val="10"/>
          <w:rFonts w:ascii="仿宋" w:hAnsi="仿宋" w:eastAsia="仿宋"/>
          <w:b/>
          <w:sz w:val="32"/>
          <w:szCs w:val="32"/>
        </w:rPr>
      </w:pPr>
      <w:r>
        <w:rPr>
          <w:rStyle w:val="10"/>
          <w:rFonts w:hint="eastAsia" w:ascii="仿宋" w:hAnsi="仿宋" w:eastAsia="仿宋"/>
          <w:b/>
          <w:sz w:val="32"/>
          <w:szCs w:val="32"/>
        </w:rPr>
        <w:t xml:space="preserve"> (三)财政拨款支出情况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rPr>
        <w:t>4年婺源县</w:t>
      </w:r>
      <w:r>
        <w:rPr>
          <w:rStyle w:val="10"/>
          <w:rFonts w:hint="eastAsia" w:ascii="仿宋" w:hAnsi="仿宋" w:eastAsia="仿宋"/>
          <w:sz w:val="32"/>
          <w:szCs w:val="32"/>
          <w:lang w:eastAsia="zh-CN"/>
        </w:rPr>
        <w:t>许村镇部门</w:t>
      </w:r>
      <w:r>
        <w:rPr>
          <w:rStyle w:val="10"/>
          <w:sz w:val="32"/>
          <w:szCs w:val="32"/>
        </w:rPr>
        <w:fldChar w:fldCharType="begin"/>
      </w:r>
      <w:r>
        <w:rPr>
          <w:rStyle w:val="10"/>
          <w:rFonts w:ascii="仿宋" w:hAnsi="仿宋" w:eastAsia="仿宋"/>
          <w:sz w:val="32"/>
          <w:szCs w:val="32"/>
        </w:rPr>
        <w:instrText xml:space="preserve">MERGEFIELD ${page400644146.ds215660413_REP_BGT_T_HC1100002019_DXQ02_S_CBXJ}</w:instrText>
      </w:r>
      <w:r>
        <w:rPr>
          <w:rStyle w:val="10"/>
          <w:sz w:val="32"/>
          <w:szCs w:val="32"/>
        </w:rPr>
        <w:fldChar w:fldCharType="separate"/>
      </w:r>
      <w:r>
        <w:rPr>
          <w:rStyle w:val="10"/>
          <w:rFonts w:ascii="仿宋" w:hAnsi="仿宋" w:eastAsia="仿宋"/>
          <w:sz w:val="32"/>
          <w:szCs w:val="32"/>
        </w:rPr>
        <w:t>财政拨款支出预算总额</w:t>
      </w:r>
      <w:r>
        <w:rPr>
          <w:rStyle w:val="10"/>
          <w:rFonts w:hint="eastAsia" w:ascii="仿宋" w:hAnsi="仿宋" w:eastAsia="仿宋"/>
          <w:sz w:val="32"/>
          <w:szCs w:val="32"/>
          <w:lang w:val="en-US" w:eastAsia="zh-CN"/>
        </w:rPr>
        <w:t>1077.67</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万元,较上年预算安排增加__</w:t>
      </w:r>
      <w:r>
        <w:rPr>
          <w:rStyle w:val="10"/>
          <w:rFonts w:hint="eastAsia" w:ascii="仿宋" w:hAnsi="仿宋" w:eastAsia="仿宋"/>
          <w:sz w:val="32"/>
          <w:szCs w:val="32"/>
          <w:lang w:val="en-US" w:eastAsia="zh-CN"/>
        </w:rPr>
        <w:t>163.27</w:t>
      </w:r>
      <w:r>
        <w:rPr>
          <w:rStyle w:val="10"/>
          <w:rFonts w:ascii="仿宋" w:hAnsi="仿宋" w:eastAsia="仿宋"/>
          <w:sz w:val="32"/>
          <w:szCs w:val="32"/>
        </w:rPr>
        <w:t>__万元;</w:t>
      </w:r>
      <w:r>
        <w:rPr>
          <w:rFonts w:ascii="仿宋" w:hAnsi="仿宋" w:eastAsia="仿宋"/>
        </w:rP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Style w:val="10"/>
          <w:sz w:val="32"/>
          <w:szCs w:val="32"/>
        </w:rPr>
        <w:fldChar w:fldCharType="begin"/>
      </w:r>
      <w:r>
        <w:rPr>
          <w:rStyle w:val="10"/>
          <w:rFonts w:ascii="仿宋" w:hAnsi="仿宋" w:eastAsia="仿宋"/>
          <w:sz w:val="32"/>
          <w:szCs w:val="32"/>
        </w:rPr>
        <w:instrText xml:space="preserve">MERGEFIELD ${page400644146.ds247441498_REP_BGT_T_HC1100002019DXQ01_GNCBMX}</w:instrText>
      </w:r>
      <w:r>
        <w:rPr>
          <w:rStyle w:val="10"/>
          <w:sz w:val="32"/>
          <w:szCs w:val="32"/>
        </w:rPr>
        <w:fldChar w:fldCharType="separate"/>
      </w:r>
      <w:r>
        <w:rPr>
          <w:rStyle w:val="10"/>
          <w:rFonts w:ascii="仿宋" w:hAnsi="仿宋" w:eastAsia="仿宋"/>
          <w:sz w:val="32"/>
          <w:szCs w:val="32"/>
        </w:rPr>
        <w:t>一般公共服务支出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306.62</w:t>
      </w:r>
      <w:r>
        <w:rPr>
          <w:rStyle w:val="10"/>
          <w:rFonts w:hint="eastAsia" w:ascii="仿宋" w:hAnsi="仿宋" w:eastAsia="仿宋"/>
          <w:sz w:val="32"/>
          <w:szCs w:val="32"/>
          <w:u w:val="single"/>
        </w:rPr>
        <w:t xml:space="preserve">    </w:t>
      </w:r>
      <w:r>
        <w:rPr>
          <w:rStyle w:val="10"/>
          <w:rFonts w:ascii="仿宋" w:hAnsi="仿宋" w:eastAsia="仿宋"/>
          <w:sz w:val="32"/>
          <w:szCs w:val="32"/>
        </w:rPr>
        <w:t>万元,社会保障和就业支出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94.93</w:t>
      </w:r>
      <w:r>
        <w:rPr>
          <w:rStyle w:val="10"/>
          <w:rFonts w:hint="eastAsia" w:ascii="仿宋" w:hAnsi="仿宋" w:eastAsia="仿宋"/>
          <w:sz w:val="32"/>
          <w:szCs w:val="32"/>
          <w:u w:val="single"/>
        </w:rPr>
        <w:t xml:space="preserve"> </w:t>
      </w:r>
      <w:r>
        <w:rPr>
          <w:rStyle w:val="10"/>
          <w:rFonts w:ascii="仿宋" w:hAnsi="仿宋" w:eastAsia="仿宋"/>
          <w:sz w:val="32"/>
          <w:szCs w:val="32"/>
        </w:rPr>
        <w:t>万元,卫生健康支出</w:t>
      </w:r>
      <w:r>
        <w:rPr>
          <w:rStyle w:val="10"/>
          <w:rFonts w:hint="eastAsia" w:ascii="仿宋" w:hAnsi="仿宋" w:eastAsia="仿宋"/>
          <w:sz w:val="32"/>
          <w:szCs w:val="32"/>
          <w:lang w:val="en-US" w:eastAsia="zh-CN"/>
        </w:rPr>
        <w:t>27.15</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rPr>
          <w:rStyle w:val="10"/>
          <w:rFonts w:hint="eastAsia" w:ascii="仿宋" w:hAnsi="仿宋" w:eastAsia="仿宋"/>
          <w:sz w:val="32"/>
          <w:szCs w:val="32"/>
          <w:lang w:eastAsia="zh-CN"/>
        </w:rPr>
        <w:t>节能环保</w:t>
      </w:r>
      <w:r>
        <w:rPr>
          <w:rStyle w:val="10"/>
          <w:rFonts w:ascii="仿宋" w:hAnsi="仿宋" w:eastAsia="仿宋"/>
          <w:sz w:val="32"/>
          <w:szCs w:val="32"/>
        </w:rPr>
        <w:t>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 xml:space="preserve"> 25</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 xml:space="preserve"> </w:t>
      </w:r>
      <w:r>
        <w:rPr>
          <w:rStyle w:val="10"/>
          <w:rFonts w:ascii="仿宋" w:hAnsi="仿宋" w:eastAsia="仿宋"/>
          <w:sz w:val="32"/>
          <w:szCs w:val="32"/>
        </w:rPr>
        <w:t>万元</w:t>
      </w:r>
      <w:r>
        <w:rPr>
          <w:rStyle w:val="10"/>
          <w:rFonts w:hint="eastAsia" w:ascii="仿宋" w:hAnsi="仿宋" w:eastAsia="仿宋"/>
          <w:sz w:val="32"/>
          <w:szCs w:val="32"/>
          <w:lang w:eastAsia="zh-CN"/>
        </w:rPr>
        <w:t>，</w:t>
      </w:r>
      <w:r>
        <w:rPr>
          <w:rFonts w:ascii="仿宋" w:hAnsi="仿宋" w:eastAsia="仿宋"/>
        </w:rPr>
        <w:fldChar w:fldCharType="end"/>
      </w:r>
      <w:r>
        <w:rPr>
          <w:rStyle w:val="10"/>
          <w:rFonts w:hint="eastAsia" w:ascii="仿宋" w:hAnsi="仿宋" w:eastAsia="仿宋"/>
          <w:sz w:val="32"/>
          <w:szCs w:val="32"/>
          <w:lang w:eastAsia="zh-CN"/>
        </w:rPr>
        <w:t>农林水</w:t>
      </w:r>
      <w:r>
        <w:rPr>
          <w:rStyle w:val="10"/>
          <w:rFonts w:ascii="仿宋" w:hAnsi="仿宋" w:eastAsia="仿宋"/>
          <w:sz w:val="32"/>
          <w:szCs w:val="32"/>
        </w:rPr>
        <w:t>支出</w:t>
      </w:r>
      <w:r>
        <w:rPr>
          <w:rStyle w:val="10"/>
          <w:rFonts w:hint="eastAsia" w:ascii="仿宋" w:hAnsi="仿宋" w:eastAsia="仿宋"/>
          <w:sz w:val="32"/>
          <w:szCs w:val="32"/>
          <w:lang w:val="en-US" w:eastAsia="zh-CN"/>
        </w:rPr>
        <w:t>590.96</w:t>
      </w:r>
      <w:r>
        <w:rPr>
          <w:rStyle w:val="10"/>
          <w:rFonts w:hint="eastAsia" w:ascii="仿宋" w:hAnsi="仿宋" w:eastAsia="仿宋"/>
          <w:sz w:val="32"/>
          <w:szCs w:val="32"/>
          <w:u w:val="single"/>
        </w:rPr>
        <w:t xml:space="preserve">  </w:t>
      </w:r>
      <w:r>
        <w:rPr>
          <w:rStyle w:val="10"/>
          <w:rFonts w:ascii="仿宋" w:hAnsi="仿宋" w:eastAsia="仿宋"/>
          <w:sz w:val="32"/>
          <w:szCs w:val="32"/>
        </w:rPr>
        <w:t>万元,住房保障支出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33.01</w:t>
      </w:r>
      <w:r>
        <w:rPr>
          <w:rStyle w:val="10"/>
          <w:rFonts w:hint="eastAsia" w:ascii="仿宋" w:hAnsi="仿宋" w:eastAsia="仿宋"/>
          <w:sz w:val="32"/>
          <w:szCs w:val="32"/>
          <w:u w:val="single"/>
        </w:rPr>
        <w:t xml:space="preserve"> </w:t>
      </w:r>
      <w:r>
        <w:rPr>
          <w:rStyle w:val="10"/>
          <w:rFonts w:ascii="仿宋" w:hAnsi="仿宋" w:eastAsia="仿宋"/>
          <w:sz w:val="32"/>
          <w:szCs w:val="32"/>
        </w:rPr>
        <w:t>万元。</w:t>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sz w:val="32"/>
          <w:szCs w:val="32"/>
        </w:rPr>
        <w:fldChar w:fldCharType="begin"/>
      </w:r>
      <w:r>
        <w:rPr>
          <w:rStyle w:val="10"/>
          <w:rFonts w:ascii="仿宋" w:hAnsi="仿宋" w:eastAsia="仿宋"/>
          <w:sz w:val="32"/>
          <w:szCs w:val="32"/>
        </w:rPr>
        <w:instrText xml:space="preserve">MERGEFIELD ${page400644146.ds215660413_REP_BGT_T_HC1100002019_DXQ02_JBZCQKCB}</w:instrText>
      </w:r>
      <w:r>
        <w:rPr>
          <w:rStyle w:val="10"/>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661.53</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万元,较上年预算安排增加__</w:t>
      </w:r>
      <w:r>
        <w:rPr>
          <w:rStyle w:val="10"/>
          <w:rFonts w:hint="eastAsia" w:ascii="仿宋" w:hAnsi="仿宋" w:eastAsia="仿宋"/>
          <w:sz w:val="32"/>
          <w:szCs w:val="32"/>
          <w:lang w:val="en-US" w:eastAsia="zh-CN"/>
        </w:rPr>
        <w:t>115.13</w:t>
      </w:r>
      <w:r>
        <w:rPr>
          <w:rStyle w:val="10"/>
          <w:rFonts w:ascii="仿宋" w:hAnsi="仿宋" w:eastAsia="仿宋"/>
          <w:sz w:val="32"/>
          <w:szCs w:val="32"/>
        </w:rPr>
        <w:t>__万元;其中：工资福利支出</w:t>
      </w:r>
      <w:r>
        <w:rPr>
          <w:rStyle w:val="10"/>
          <w:rFonts w:hint="eastAsia" w:ascii="仿宋" w:hAnsi="仿宋" w:eastAsia="仿宋"/>
          <w:sz w:val="32"/>
          <w:szCs w:val="32"/>
          <w:lang w:val="en-US" w:eastAsia="zh-CN"/>
        </w:rPr>
        <w:t>543.32</w:t>
      </w:r>
      <w:r>
        <w:rPr>
          <w:rStyle w:val="10"/>
          <w:rFonts w:hint="eastAsia" w:ascii="仿宋" w:hAnsi="仿宋" w:eastAsia="仿宋"/>
          <w:sz w:val="32"/>
          <w:szCs w:val="32"/>
          <w:u w:val="single"/>
        </w:rPr>
        <w:t xml:space="preserve">  </w:t>
      </w:r>
      <w:r>
        <w:rPr>
          <w:rStyle w:val="10"/>
          <w:rFonts w:ascii="仿宋" w:hAnsi="仿宋" w:eastAsia="仿宋"/>
          <w:sz w:val="32"/>
          <w:szCs w:val="32"/>
        </w:rPr>
        <w:t>万元,商品和服务支出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76.58</w:t>
      </w:r>
      <w:r>
        <w:rPr>
          <w:rStyle w:val="10"/>
          <w:rFonts w:hint="eastAsia" w:ascii="仿宋" w:hAnsi="仿宋" w:eastAsia="仿宋"/>
          <w:sz w:val="32"/>
          <w:szCs w:val="32"/>
          <w:u w:val="single"/>
        </w:rPr>
        <w:t xml:space="preserve">  </w:t>
      </w:r>
      <w:r>
        <w:rPr>
          <w:rStyle w:val="10"/>
          <w:rFonts w:ascii="仿宋" w:hAnsi="仿宋" w:eastAsia="仿宋"/>
          <w:sz w:val="32"/>
          <w:szCs w:val="32"/>
        </w:rPr>
        <w:t>万元,对个人和家庭的补助</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41.64</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rPr>
          <w:rFonts w:ascii="仿宋" w:hAnsi="仿宋" w:eastAsia="仿宋"/>
        </w:rPr>
        <w:fldChar w:fldCharType="end"/>
      </w:r>
      <w:r>
        <w:rPr>
          <w:rStyle w:val="10"/>
          <w:sz w:val="32"/>
          <w:szCs w:val="32"/>
        </w:rPr>
        <w:fldChar w:fldCharType="begin"/>
      </w:r>
      <w:r>
        <w:rPr>
          <w:rStyle w:val="10"/>
          <w:rFonts w:ascii="仿宋" w:hAnsi="仿宋" w:eastAsia="仿宋"/>
          <w:sz w:val="32"/>
          <w:szCs w:val="32"/>
        </w:rPr>
        <w:instrText xml:space="preserve">MERGEFIELD ${page400644146.ds215660413_REP_BGT_T_HC1100002019_DXQ02_XMZCQKCB}</w:instrText>
      </w:r>
      <w:r>
        <w:rPr>
          <w:rStyle w:val="10"/>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416.14</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万元,较上年预算安排增加__</w:t>
      </w:r>
      <w:r>
        <w:rPr>
          <w:rStyle w:val="10"/>
          <w:rFonts w:hint="eastAsia" w:ascii="仿宋" w:hAnsi="仿宋" w:eastAsia="仿宋"/>
          <w:sz w:val="32"/>
          <w:szCs w:val="32"/>
          <w:lang w:val="en-US" w:eastAsia="zh-CN"/>
        </w:rPr>
        <w:t>48.14</w:t>
      </w:r>
      <w:r>
        <w:rPr>
          <w:rStyle w:val="10"/>
          <w:rFonts w:ascii="仿宋" w:hAnsi="仿宋" w:eastAsia="仿宋"/>
          <w:sz w:val="32"/>
          <w:szCs w:val="32"/>
        </w:rPr>
        <w:t>__万元;其中：商品和服务支出</w:t>
      </w:r>
      <w:r>
        <w:rPr>
          <w:rStyle w:val="10"/>
          <w:rFonts w:hint="eastAsia" w:ascii="仿宋" w:hAnsi="仿宋" w:eastAsia="仿宋"/>
          <w:sz w:val="32"/>
          <w:szCs w:val="32"/>
          <w:lang w:val="en-US" w:eastAsia="zh-CN"/>
        </w:rPr>
        <w:t>405.35</w:t>
      </w:r>
      <w:r>
        <w:rPr>
          <w:rStyle w:val="10"/>
          <w:rFonts w:ascii="仿宋" w:hAnsi="仿宋" w:eastAsia="仿宋"/>
          <w:sz w:val="32"/>
          <w:szCs w:val="32"/>
        </w:rPr>
        <w:t>万元,</w:t>
      </w:r>
      <w:r>
        <w:rPr>
          <w:rStyle w:val="10"/>
          <w:rFonts w:hint="eastAsia" w:ascii="仿宋" w:hAnsi="仿宋" w:eastAsia="仿宋"/>
          <w:sz w:val="32"/>
          <w:szCs w:val="32"/>
          <w:lang w:eastAsia="zh-CN"/>
        </w:rPr>
        <w:t>对个人和家庭的补助</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4</w:t>
      </w:r>
      <w:r>
        <w:rPr>
          <w:rStyle w:val="10"/>
          <w:rFonts w:hint="eastAsia" w:ascii="仿宋" w:hAnsi="仿宋" w:eastAsia="仿宋"/>
          <w:sz w:val="32"/>
          <w:szCs w:val="32"/>
          <w:u w:val="single"/>
        </w:rPr>
        <w:t xml:space="preserve">  </w:t>
      </w:r>
      <w:r>
        <w:rPr>
          <w:rStyle w:val="10"/>
          <w:rFonts w:hint="eastAsia" w:ascii="仿宋" w:hAnsi="仿宋" w:eastAsia="仿宋"/>
          <w:sz w:val="32"/>
          <w:szCs w:val="32"/>
          <w:lang w:val="en-US" w:eastAsia="zh-CN"/>
        </w:rPr>
        <w:t>万元，</w:t>
      </w:r>
      <w:r>
        <w:rPr>
          <w:rStyle w:val="10"/>
          <w:rFonts w:ascii="仿宋" w:hAnsi="仿宋" w:eastAsia="仿宋"/>
          <w:sz w:val="32"/>
          <w:szCs w:val="32"/>
        </w:rPr>
        <w:t>资本性支出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6.79</w:t>
      </w:r>
      <w:r>
        <w:rPr>
          <w:rStyle w:val="10"/>
          <w:rFonts w:ascii="仿宋" w:hAnsi="仿宋" w:eastAsia="仿宋"/>
          <w:sz w:val="32"/>
          <w:szCs w:val="32"/>
        </w:rPr>
        <w:t>万元。</w:t>
      </w:r>
      <w:r>
        <w:rPr>
          <w:rFonts w:ascii="仿宋" w:hAnsi="仿宋" w:eastAsia="仿宋"/>
        </w:rPr>
        <w:fldChar w:fldCharType="end"/>
      </w:r>
    </w:p>
    <w:p>
      <w:pPr>
        <w:ind w:firstLine="643" w:firstLineChars="200"/>
        <w:rPr>
          <w:rStyle w:val="10"/>
          <w:rFonts w:ascii="仿宋" w:hAnsi="仿宋" w:eastAsia="仿宋"/>
          <w:b/>
          <w:sz w:val="32"/>
          <w:szCs w:val="32"/>
        </w:rPr>
      </w:pPr>
      <w:r>
        <w:rPr>
          <w:rStyle w:val="10"/>
          <w:rFonts w:hint="eastAsia" w:ascii="仿宋" w:hAnsi="仿宋" w:eastAsia="仿宋"/>
          <w:b/>
          <w:sz w:val="32"/>
          <w:szCs w:val="32"/>
        </w:rPr>
        <w:t>(四)政府性基金情况</w:t>
      </w:r>
    </w:p>
    <w:p>
      <w:pPr>
        <w:ind w:firstLine="320" w:firstLineChars="100"/>
        <w:rPr>
          <w:rStyle w:val="10"/>
          <w:rFonts w:hint="eastAsia" w:ascii="仿宋" w:hAnsi="仿宋" w:eastAsia="仿宋"/>
          <w:b w:val="0"/>
          <w:bCs w:val="0"/>
          <w:sz w:val="32"/>
          <w:szCs w:val="32"/>
        </w:rPr>
      </w:pPr>
      <w:r>
        <w:rPr>
          <w:rStyle w:val="10"/>
          <w:rFonts w:ascii="仿宋" w:hAnsi="仿宋" w:eastAsia="仿宋"/>
          <w:b w:val="0"/>
          <w:bCs w:val="0"/>
          <w:sz w:val="32"/>
          <w:szCs w:val="32"/>
        </w:rPr>
        <w:fldChar w:fldCharType="begin"/>
      </w:r>
      <w:r>
        <w:rPr>
          <w:rStyle w:val="10"/>
          <w:rFonts w:ascii="仿宋" w:hAnsi="仿宋" w:eastAsia="仿宋"/>
          <w:b w:val="0"/>
          <w:bCs w:val="0"/>
          <w:sz w:val="32"/>
          <w:szCs w:val="32"/>
        </w:rPr>
        <w:instrText xml:space="preserve">MERGEFIELD ${page400644146.ds215660413_REP_BGT_T_HC1100002019_DXQ02_S_ZFXJJ}</w:instrText>
      </w:r>
      <w:r>
        <w:rPr>
          <w:rStyle w:val="10"/>
          <w:rFonts w:ascii="仿宋" w:hAnsi="仿宋" w:eastAsia="仿宋"/>
          <w:b w:val="0"/>
          <w:bCs w:val="0"/>
          <w:sz w:val="32"/>
          <w:szCs w:val="32"/>
        </w:rPr>
        <w:fldChar w:fldCharType="end"/>
      </w:r>
      <w:r>
        <w:rPr>
          <w:rStyle w:val="10"/>
          <w:rFonts w:hint="eastAsia" w:ascii="仿宋" w:hAnsi="仿宋" w:eastAsia="仿宋"/>
          <w:b w:val="0"/>
          <w:bCs w:val="0"/>
          <w:sz w:val="32"/>
          <w:szCs w:val="32"/>
        </w:rPr>
        <w:t>本部门没有使用政府性基金预算拨款安排的支出</w:t>
      </w:r>
    </w:p>
    <w:p>
      <w:pPr>
        <w:ind w:firstLine="321" w:firstLineChars="100"/>
        <w:rPr>
          <w:rStyle w:val="10"/>
          <w:rFonts w:ascii="仿宋" w:hAnsi="仿宋" w:eastAsia="仿宋"/>
          <w:b/>
          <w:sz w:val="32"/>
          <w:szCs w:val="32"/>
        </w:rPr>
      </w:pPr>
      <w:r>
        <w:rPr>
          <w:rStyle w:val="10"/>
          <w:rFonts w:hint="eastAsia" w:ascii="仿宋" w:hAnsi="仿宋" w:eastAsia="仿宋"/>
          <w:b/>
          <w:sz w:val="32"/>
          <w:szCs w:val="32"/>
        </w:rPr>
        <w:t>（五）国有资本经营情况</w:t>
      </w:r>
    </w:p>
    <w:p>
      <w:pPr>
        <w:ind w:firstLine="320" w:firstLineChars="100"/>
        <w:rPr>
          <w:rStyle w:val="10"/>
          <w:rFonts w:hint="eastAsia" w:ascii="仿宋" w:hAnsi="仿宋" w:eastAsia="仿宋"/>
          <w:b/>
          <w:sz w:val="32"/>
          <w:szCs w:val="32"/>
        </w:rPr>
      </w:pPr>
      <w:r>
        <w:rPr>
          <w:rStyle w:val="10"/>
          <w:rFonts w:ascii="仿宋" w:hAnsi="仿宋" w:eastAsia="仿宋"/>
          <w:b w:val="0"/>
          <w:bCs w:val="0"/>
          <w:sz w:val="32"/>
          <w:szCs w:val="32"/>
        </w:rPr>
        <w:fldChar w:fldCharType="begin"/>
      </w:r>
      <w:r>
        <w:rPr>
          <w:rStyle w:val="10"/>
          <w:rFonts w:ascii="仿宋" w:hAnsi="仿宋" w:eastAsia="仿宋"/>
          <w:b w:val="0"/>
          <w:bCs w:val="0"/>
          <w:sz w:val="32"/>
          <w:szCs w:val="32"/>
        </w:rPr>
        <w:instrText xml:space="preserve">MERGEFIELD ${page400644146.ds215660413_REP_BGT_T_HC1100002019_DXQ02_S_ZFXJJ}</w:instrText>
      </w:r>
      <w:r>
        <w:rPr>
          <w:rStyle w:val="10"/>
          <w:rFonts w:ascii="仿宋" w:hAnsi="仿宋" w:eastAsia="仿宋"/>
          <w:b w:val="0"/>
          <w:bCs w:val="0"/>
          <w:sz w:val="32"/>
          <w:szCs w:val="32"/>
        </w:rPr>
        <w:fldChar w:fldCharType="end"/>
      </w:r>
      <w:r>
        <w:rPr>
          <w:rStyle w:val="10"/>
          <w:rFonts w:hint="eastAsia" w:ascii="仿宋" w:hAnsi="仿宋" w:eastAsia="仿宋"/>
          <w:b w:val="0"/>
          <w:bCs w:val="0"/>
          <w:sz w:val="32"/>
          <w:szCs w:val="32"/>
        </w:rPr>
        <w:t>本部门没有使用</w:t>
      </w:r>
      <w:r>
        <w:rPr>
          <w:rStyle w:val="10"/>
          <w:rFonts w:hint="eastAsia" w:ascii="仿宋" w:hAnsi="仿宋" w:eastAsia="仿宋"/>
          <w:b w:val="0"/>
          <w:bCs w:val="0"/>
          <w:sz w:val="32"/>
          <w:szCs w:val="32"/>
          <w:lang w:eastAsia="zh-CN"/>
        </w:rPr>
        <w:t>国有资本经营</w:t>
      </w:r>
      <w:r>
        <w:rPr>
          <w:rStyle w:val="10"/>
          <w:rFonts w:hint="eastAsia" w:ascii="仿宋" w:hAnsi="仿宋" w:eastAsia="仿宋"/>
          <w:b w:val="0"/>
          <w:bCs w:val="0"/>
          <w:sz w:val="32"/>
          <w:szCs w:val="32"/>
        </w:rPr>
        <w:t>预算拨款安排的支出</w:t>
      </w:r>
      <w:r>
        <w:rPr>
          <w:rStyle w:val="10"/>
          <w:rFonts w:hint="eastAsia" w:ascii="仿宋" w:hAnsi="仿宋" w:eastAsia="仿宋"/>
          <w:b/>
          <w:sz w:val="32"/>
          <w:szCs w:val="32"/>
        </w:rPr>
        <w:t xml:space="preserve"> </w:t>
      </w:r>
    </w:p>
    <w:p>
      <w:pPr>
        <w:ind w:firstLine="321" w:firstLineChars="100"/>
        <w:rPr>
          <w:rStyle w:val="10"/>
          <w:rFonts w:ascii="仿宋" w:hAnsi="仿宋" w:eastAsia="仿宋"/>
          <w:b/>
          <w:sz w:val="32"/>
          <w:szCs w:val="32"/>
        </w:rPr>
      </w:pPr>
      <w:r>
        <w:rPr>
          <w:rStyle w:val="10"/>
          <w:rFonts w:hint="eastAsia" w:ascii="仿宋" w:hAnsi="仿宋" w:eastAsia="仿宋"/>
          <w:b/>
          <w:sz w:val="32"/>
          <w:szCs w:val="32"/>
        </w:rPr>
        <w:t>(六)机关运行经费等重要事项的说明</w:t>
      </w:r>
    </w:p>
    <w:p>
      <w:pPr>
        <w:widowControl/>
        <w:spacing w:line="580" w:lineRule="exact"/>
        <w:ind w:firstLine="636"/>
        <w:jc w:val="left"/>
        <w:rPr>
          <w:rFonts w:ascii="仿宋" w:hAnsi="仿宋" w:eastAsia="仿宋"/>
          <w:sz w:val="32"/>
          <w:szCs w:val="32"/>
        </w:rPr>
      </w:pPr>
      <w:r>
        <w:rPr>
          <w:rStyle w:val="10"/>
          <w:rFonts w:hint="eastAsia" w:ascii="仿宋" w:hAnsi="仿宋" w:eastAsia="仿宋"/>
          <w:sz w:val="32"/>
          <w:szCs w:val="32"/>
        </w:rPr>
        <w:t>2024年</w:t>
      </w:r>
      <w:r>
        <w:rPr>
          <w:rFonts w:hint="eastAsia" w:ascii="仿宋" w:hAnsi="仿宋" w:eastAsia="仿宋"/>
          <w:sz w:val="32"/>
          <w:szCs w:val="32"/>
        </w:rPr>
        <w:t>部门机关运行费预算</w:t>
      </w:r>
      <w:r>
        <w:rPr>
          <w:rFonts w:hint="eastAsia" w:ascii="仿宋" w:hAnsi="仿宋" w:eastAsia="仿宋"/>
          <w:sz w:val="32"/>
          <w:szCs w:val="30"/>
          <w:u w:val="single"/>
        </w:rPr>
        <w:t xml:space="preserve">  </w:t>
      </w:r>
      <w:r>
        <w:rPr>
          <w:rFonts w:hint="eastAsia" w:ascii="仿宋" w:hAnsi="仿宋" w:eastAsia="仿宋"/>
          <w:sz w:val="32"/>
          <w:szCs w:val="30"/>
          <w:u w:val="single"/>
          <w:lang w:val="en-US" w:eastAsia="zh-CN"/>
        </w:rPr>
        <w:t>109.2</w:t>
      </w:r>
      <w:r>
        <w:rPr>
          <w:rFonts w:hint="eastAsia" w:ascii="仿宋" w:hAnsi="仿宋" w:eastAsia="仿宋"/>
          <w:sz w:val="32"/>
          <w:szCs w:val="30"/>
          <w:u w:val="single"/>
        </w:rPr>
        <w:t xml:space="preserve">  </w:t>
      </w:r>
      <w:r>
        <w:rPr>
          <w:rFonts w:hint="eastAsia" w:ascii="仿宋" w:hAnsi="仿宋" w:eastAsia="仿宋"/>
          <w:sz w:val="32"/>
          <w:szCs w:val="32"/>
        </w:rPr>
        <w:t>万元，比2023年预算减少</w:t>
      </w:r>
      <w:r>
        <w:rPr>
          <w:rFonts w:hint="eastAsia" w:ascii="仿宋" w:hAnsi="仿宋" w:eastAsia="仿宋"/>
          <w:sz w:val="32"/>
          <w:szCs w:val="30"/>
          <w:u w:val="single"/>
        </w:rPr>
        <w:t xml:space="preserve">  </w:t>
      </w:r>
      <w:r>
        <w:rPr>
          <w:rFonts w:hint="eastAsia" w:ascii="仿宋" w:hAnsi="仿宋" w:eastAsia="仿宋"/>
          <w:sz w:val="32"/>
          <w:szCs w:val="30"/>
          <w:u w:val="single"/>
          <w:lang w:val="en-US" w:eastAsia="zh-CN"/>
        </w:rPr>
        <w:t>82.24</w:t>
      </w:r>
      <w:r>
        <w:rPr>
          <w:rFonts w:hint="eastAsia" w:ascii="仿宋" w:hAnsi="仿宋" w:eastAsia="仿宋"/>
          <w:sz w:val="32"/>
          <w:szCs w:val="30"/>
          <w:u w:val="single"/>
        </w:rPr>
        <w:t xml:space="preserve"> </w:t>
      </w:r>
      <w:r>
        <w:rPr>
          <w:rFonts w:hint="eastAsia" w:ascii="仿宋" w:hAnsi="仿宋" w:eastAsia="仿宋"/>
          <w:sz w:val="32"/>
          <w:szCs w:val="32"/>
        </w:rPr>
        <w:t>万元，下降</w:t>
      </w:r>
      <w:r>
        <w:rPr>
          <w:rFonts w:hint="eastAsia" w:ascii="仿宋" w:hAnsi="仿宋" w:eastAsia="仿宋"/>
          <w:sz w:val="32"/>
          <w:szCs w:val="30"/>
          <w:u w:val="single"/>
        </w:rPr>
        <w:t xml:space="preserve">  </w:t>
      </w:r>
      <w:r>
        <w:rPr>
          <w:rFonts w:hint="eastAsia" w:ascii="仿宋" w:hAnsi="仿宋" w:eastAsia="仿宋"/>
          <w:sz w:val="32"/>
          <w:szCs w:val="30"/>
          <w:u w:val="single"/>
          <w:lang w:val="en-US" w:eastAsia="zh-CN"/>
        </w:rPr>
        <w:t>42.96</w:t>
      </w:r>
      <w:r>
        <w:rPr>
          <w:rFonts w:hint="eastAsia" w:ascii="仿宋" w:hAnsi="仿宋" w:eastAsia="仿宋"/>
          <w:sz w:val="32"/>
          <w:szCs w:val="30"/>
          <w:u w:val="single"/>
        </w:rPr>
        <w:t xml:space="preserve">  </w:t>
      </w:r>
      <w:r>
        <w:rPr>
          <w:rFonts w:hint="eastAsia" w:ascii="仿宋" w:hAnsi="仿宋" w:eastAsia="仿宋"/>
          <w:sz w:val="32"/>
          <w:szCs w:val="32"/>
        </w:rPr>
        <w:t>%。</w:t>
      </w:r>
    </w:p>
    <w:p>
      <w:pPr>
        <w:ind w:firstLine="321" w:firstLineChars="100"/>
        <w:rPr>
          <w:rStyle w:val="10"/>
          <w:rFonts w:ascii="仿宋" w:hAnsi="仿宋" w:eastAsia="仿宋"/>
          <w:b/>
          <w:sz w:val="32"/>
          <w:szCs w:val="32"/>
        </w:rPr>
      </w:pPr>
      <w:r>
        <w:rPr>
          <w:rStyle w:val="10"/>
          <w:rFonts w:hint="eastAsia" w:ascii="仿宋" w:hAnsi="仿宋" w:eastAsia="仿宋"/>
          <w:b/>
          <w:sz w:val="32"/>
          <w:szCs w:val="32"/>
        </w:rPr>
        <w:t>(七)政府采购情况</w:t>
      </w:r>
    </w:p>
    <w:p>
      <w:pPr>
        <w:rPr>
          <w:rFonts w:ascii="仿宋" w:hAnsi="仿宋" w:eastAsia="仿宋"/>
          <w:sz w:val="32"/>
        </w:rPr>
      </w:pPr>
      <w:r>
        <w:rPr>
          <w:rStyle w:val="10"/>
          <w:rFonts w:hint="eastAsia" w:ascii="仿宋" w:hAnsi="仿宋" w:eastAsia="仿宋"/>
          <w:b/>
          <w:sz w:val="32"/>
          <w:szCs w:val="32"/>
        </w:rPr>
        <w:t xml:space="preserve">  </w:t>
      </w:r>
      <w:r>
        <w:rPr>
          <w:rFonts w:hint="eastAsia" w:ascii="仿宋" w:hAnsi="仿宋" w:eastAsia="仿宋"/>
        </w:rPr>
        <w:t xml:space="preserve"> </w:t>
      </w:r>
      <w:r>
        <w:rPr>
          <w:rFonts w:hint="eastAsia" w:ascii="仿宋" w:hAnsi="仿宋" w:eastAsia="仿宋"/>
          <w:sz w:val="32"/>
          <w:szCs w:val="32"/>
        </w:rPr>
        <w:t>2024年部门所属各单位政府采购总额</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其中</w:t>
      </w:r>
      <w:r>
        <w:rPr>
          <w:rFonts w:ascii="仿宋" w:hAnsi="仿宋" w:eastAsia="仿宋"/>
          <w:sz w:val="32"/>
          <w:szCs w:val="32"/>
        </w:rPr>
        <w:t>:</w:t>
      </w:r>
      <w:r>
        <w:rPr>
          <w:rFonts w:hint="eastAsia" w:ascii="仿宋" w:hAnsi="仿宋" w:eastAsia="仿宋"/>
          <w:sz w:val="32"/>
          <w:szCs w:val="32"/>
        </w:rPr>
        <w:t xml:space="preserve"> 政府采购货物预算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 xml:space="preserve"> 政府采购工程预算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 xml:space="preserve"> 政府采购服务预算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w:t>
      </w:r>
      <w:r>
        <w:rPr>
          <w:rFonts w:hint="eastAsia" w:ascii="仿宋" w:hAnsi="仿宋" w:eastAsia="仿宋"/>
          <w:sz w:val="32"/>
          <w:szCs w:val="32"/>
          <w:u w:val="single"/>
        </w:rPr>
        <w:t xml:space="preserve">   </w:t>
      </w:r>
      <w:r>
        <w:rPr>
          <w:rFonts w:hint="eastAsia" w:ascii="仿宋" w:hAnsi="仿宋" w:eastAsia="仿宋"/>
          <w:sz w:val="32"/>
          <w:szCs w:val="32"/>
        </w:rPr>
        <w:t>万元。</w:t>
      </w:r>
    </w:p>
    <w:p>
      <w:pPr>
        <w:ind w:firstLine="321" w:firstLineChars="100"/>
        <w:rPr>
          <w:rStyle w:val="10"/>
          <w:rFonts w:ascii="仿宋" w:hAnsi="仿宋" w:eastAsia="仿宋"/>
          <w:b/>
          <w:sz w:val="32"/>
          <w:szCs w:val="32"/>
        </w:rPr>
      </w:pPr>
      <w:r>
        <w:rPr>
          <w:rStyle w:val="10"/>
          <w:rFonts w:hint="eastAsia" w:ascii="仿宋" w:hAnsi="仿宋" w:eastAsia="仿宋"/>
          <w:b/>
          <w:sz w:val="32"/>
          <w:szCs w:val="32"/>
        </w:rPr>
        <w:t>(八)国有资产占有使用情况</w:t>
      </w:r>
    </w:p>
    <w:p>
      <w:pPr>
        <w:ind w:firstLine="642"/>
        <w:rPr>
          <w:rFonts w:ascii="仿宋" w:hAnsi="仿宋" w:eastAsia="仿宋"/>
          <w:b/>
          <w:sz w:val="20"/>
        </w:rPr>
      </w:pPr>
      <w:r>
        <w:rPr>
          <w:rFonts w:hint="eastAsia" w:ascii="仿宋" w:hAnsi="仿宋" w:eastAsia="仿宋"/>
          <w:sz w:val="32"/>
          <w:szCs w:val="32"/>
        </w:rPr>
        <w:t>截至2023年9月30日,</w:t>
      </w:r>
      <w:r>
        <w:rPr>
          <w:rFonts w:ascii="仿宋" w:hAnsi="仿宋" w:eastAsia="仿宋"/>
          <w:sz w:val="32"/>
          <w:szCs w:val="32"/>
        </w:rPr>
        <w:t xml:space="preserve"> </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${page400644146.ds532982397_REP_JX_BAS_AGENCY_INFO_ZYFRS_S_CLSYS}</w:instrText>
      </w:r>
      <w:r>
        <w:rPr>
          <w:rFonts w:ascii="仿宋" w:hAnsi="仿宋" w:eastAsia="仿宋"/>
          <w:sz w:val="32"/>
          <w:szCs w:val="32"/>
        </w:rPr>
        <w:fldChar w:fldCharType="separate"/>
      </w:r>
      <w:r>
        <w:rPr>
          <w:rFonts w:ascii="仿宋" w:hAnsi="仿宋" w:eastAsia="仿宋"/>
          <w:sz w:val="32"/>
          <w:szCs w:val="32"/>
        </w:rPr>
        <w:t>部门共有车辆</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w:t>
      </w:r>
      <w:r>
        <w:rPr>
          <w:rFonts w:hint="eastAsia" w:ascii="仿宋" w:hAnsi="仿宋" w:eastAsia="仿宋"/>
          <w:sz w:val="32"/>
          <w:szCs w:val="32"/>
          <w:u w:val="single"/>
        </w:rPr>
        <w:t xml:space="preserve">  </w:t>
      </w:r>
      <w:r>
        <w:rPr>
          <w:rFonts w:ascii="仿宋" w:hAnsi="仿宋" w:eastAsia="仿宋"/>
          <w:sz w:val="32"/>
          <w:szCs w:val="32"/>
        </w:rPr>
        <w:t>辆,其中：一般公务用车实有数</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hint="eastAsia" w:ascii="仿宋" w:hAnsi="仿宋" w:eastAsia="仿宋"/>
          <w:sz w:val="32"/>
          <w:szCs w:val="32"/>
          <w:u w:val="single"/>
        </w:rPr>
        <w:t xml:space="preserve">  </w:t>
      </w:r>
      <w:r>
        <w:rPr>
          <w:rFonts w:ascii="仿宋" w:hAnsi="仿宋" w:eastAsia="仿宋"/>
          <w:sz w:val="32"/>
          <w:szCs w:val="32"/>
        </w:rPr>
        <w:t>辆</w:t>
      </w:r>
      <w:r>
        <w:rPr>
          <w:rFonts w:hint="eastAsia" w:ascii="仿宋" w:hAnsi="仿宋" w:eastAsia="仿宋"/>
          <w:sz w:val="32"/>
          <w:szCs w:val="32"/>
          <w:lang w:eastAsia="zh-CN"/>
        </w:rPr>
        <w:t>，</w:t>
      </w:r>
      <w:r>
        <w:rPr>
          <w:rFonts w:ascii="仿宋" w:hAnsi="仿宋" w:eastAsia="仿宋"/>
        </w:rPr>
        <w:fldChar w:fldCharType="end"/>
      </w:r>
      <w:r>
        <w:rPr>
          <w:rFonts w:hint="eastAsia" w:ascii="仿宋_GB2312" w:hAnsi="仿宋_GB2312" w:eastAsia="仿宋_GB2312" w:cs="仿宋_GB2312"/>
          <w:sz w:val="32"/>
          <w:szCs w:val="32"/>
          <w:lang w:eastAsia="zh-CN"/>
        </w:rPr>
        <w:t>特种专业技术用车</w:t>
      </w:r>
      <w:r>
        <w:rPr>
          <w:rFonts w:ascii="Adobe 仿宋 Std R" w:hAnsi="Adobe 仿宋 Std R" w:eastAsia="Adobe 仿宋 Std R"/>
          <w:sz w:val="32"/>
          <w:szCs w:val="32"/>
        </w:rPr>
        <w:t>实有数</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1</w:t>
      </w:r>
      <w:r>
        <w:rPr>
          <w:rFonts w:ascii="Adobe 仿宋 Std R" w:hAnsi="Adobe 仿宋 Std R" w:eastAsia="Adobe 仿宋 Std R"/>
          <w:sz w:val="32"/>
          <w:szCs w:val="32"/>
        </w:rPr>
        <w:t>辆</w:t>
      </w:r>
      <w:r>
        <w:rPr>
          <w:rFonts w:hint="eastAsia" w:ascii="Adobe 仿宋 Std R" w:hAnsi="Adobe 仿宋 Std R" w:eastAsia="Adobe 仿宋 Std R"/>
          <w:sz w:val="32"/>
          <w:szCs w:val="32"/>
          <w:lang w:eastAsia="zh-CN"/>
        </w:rPr>
        <w:t>。</w:t>
      </w:r>
    </w:p>
    <w:p>
      <w:pPr>
        <w:ind w:firstLine="320" w:firstLineChars="100"/>
        <w:rPr>
          <w:rFonts w:hint="eastAsia" w:ascii="仿宋" w:hAnsi="仿宋" w:eastAsia="仿宋"/>
          <w:sz w:val="32"/>
          <w:szCs w:val="32"/>
          <w:lang w:eastAsia="zh-CN"/>
        </w:rPr>
      </w:pPr>
      <w:r>
        <w:rPr>
          <w:rFonts w:hint="eastAsia" w:ascii="仿宋" w:hAnsi="仿宋" w:eastAsia="仿宋"/>
          <w:sz w:val="32"/>
          <w:szCs w:val="32"/>
        </w:rPr>
        <w:t>2024年部门预算安排购置车辆</w:t>
      </w:r>
      <w:r>
        <w:rPr>
          <w:rFonts w:hint="eastAsia" w:ascii="仿宋" w:hAnsi="仿宋" w:eastAsia="仿宋"/>
          <w:sz w:val="32"/>
          <w:szCs w:val="30"/>
          <w:u w:val="single"/>
        </w:rPr>
        <w:t xml:space="preserve">  </w:t>
      </w:r>
      <w:r>
        <w:rPr>
          <w:rFonts w:hint="eastAsia" w:ascii="仿宋" w:hAnsi="仿宋" w:eastAsia="仿宋"/>
          <w:sz w:val="32"/>
          <w:szCs w:val="30"/>
          <w:u w:val="single"/>
          <w:lang w:val="en-US" w:eastAsia="zh-CN"/>
        </w:rPr>
        <w:t>0</w:t>
      </w:r>
      <w:r>
        <w:rPr>
          <w:rFonts w:hint="eastAsia" w:ascii="仿宋" w:hAnsi="仿宋" w:eastAsia="仿宋"/>
          <w:sz w:val="32"/>
          <w:szCs w:val="30"/>
          <w:u w:val="single"/>
        </w:rPr>
        <w:t xml:space="preserve">  </w:t>
      </w:r>
      <w:r>
        <w:rPr>
          <w:rFonts w:hint="eastAsia" w:ascii="仿宋" w:hAnsi="仿宋" w:eastAsia="仿宋"/>
          <w:sz w:val="32"/>
          <w:szCs w:val="32"/>
        </w:rPr>
        <w:t>辆</w:t>
      </w:r>
      <w:r>
        <w:rPr>
          <w:rFonts w:hint="eastAsia" w:ascii="仿宋" w:hAnsi="仿宋" w:eastAsia="仿宋"/>
          <w:sz w:val="32"/>
          <w:szCs w:val="32"/>
          <w:lang w:eastAsia="zh-CN"/>
        </w:rPr>
        <w:t>。</w:t>
      </w:r>
    </w:p>
    <w:p>
      <w:pPr>
        <w:ind w:firstLine="321" w:firstLineChars="100"/>
        <w:rPr>
          <w:rFonts w:ascii="仿宋" w:hAnsi="仿宋" w:eastAsia="仿宋"/>
          <w:b/>
          <w:sz w:val="32"/>
          <w:szCs w:val="32"/>
        </w:rPr>
      </w:pPr>
      <w:r>
        <w:rPr>
          <w:rStyle w:val="10"/>
          <w:rFonts w:hint="eastAsia" w:ascii="仿宋" w:hAnsi="仿宋" w:eastAsia="仿宋"/>
          <w:b/>
          <w:sz w:val="32"/>
          <w:szCs w:val="32"/>
        </w:rPr>
        <w:t>（九）项目情况说明</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仿宋" w:hAnsi="仿宋" w:eastAsia="仿宋"/>
          <w:sz w:val="32"/>
          <w:szCs w:val="32"/>
        </w:rPr>
        <w:t xml:space="preserve"> </w:t>
      </w:r>
      <w:r>
        <w:rPr>
          <w:rFonts w:hint="eastAsia" w:ascii="Adobe 仿宋 Std R" w:hAnsi="Adobe 仿宋 Std R" w:eastAsia="Adobe 仿宋 Std R"/>
          <w:sz w:val="32"/>
          <w:szCs w:val="32"/>
          <w:lang w:val="en-US" w:eastAsia="zh-CN"/>
        </w:rPr>
        <w:t>1.2024年许村镇转移支付112.59万元。（详情见预算公开表--项目支出绩效目标表）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2.许村镇2024年预算外项目1000万元。（详情见预算公开表--项目支出绩效目标表）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3.2024年许村镇村居补助182万元。（详情见预算公开表--项目支出绩效目标表）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4.临时救助_社保股省级直达资金一级项目库4万元。（详情见预算公开表--项目支出绩效目标表）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5.2023年第三批农村公益事业建设财政奖补项目6.5万元。（详情见预算公开表--项目支出绩效目标表）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6.2023年许村镇基层综合性文化服务中心公共文化服务体系建设专项资金5万元。（详情见预算公开表--项目支出绩效目标表）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7.2023年第三批乡镇临时救助备用金1.8万元。（详情见预算公开表--项目支出绩效目标表）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8.许村镇2023年第二批革命老区转移支付资金项目130万元。（详情见预算公开表--项目支出绩效目标表）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9.许村镇2023年结余指标重下25万元。（详情见预算公开表--项目支出绩效目标表）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10.许村镇2023年结余指标重下（乡财股）0.29万元。（详情见预算公开表--项目支出绩效目标表）</w:t>
      </w:r>
    </w:p>
    <w:p>
      <w:pPr>
        <w:pStyle w:val="11"/>
        <w:spacing w:line="600" w:lineRule="atLeast"/>
        <w:ind w:firstLine="640"/>
        <w:jc w:val="left"/>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11.村级支出_乡财股2023年保民生结余指标重下一级项目库84.758万元。（详情见预算公开表--项目支出绩效目标表）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Adobe 仿宋 Std R" w:hAnsi="Adobe 仿宋 Std R" w:eastAsia="Adobe 仿宋 Std R"/>
          <w:sz w:val="32"/>
          <w:szCs w:val="32"/>
        </w:rPr>
      </w:pPr>
      <w:r>
        <w:rPr>
          <w:rFonts w:hint="eastAsia" w:ascii="Adobe 仿宋 Std R" w:hAnsi="Adobe 仿宋 Std R" w:eastAsia="Adobe 仿宋 Std R"/>
          <w:sz w:val="32"/>
          <w:szCs w:val="32"/>
          <w:lang w:val="en-US" w:eastAsia="zh-CN"/>
        </w:rPr>
        <w:t>12.许村镇2023年结余指标重下（行政政法股）1万元。（详情见预算公开表--项目支出绩效目标表）</w:t>
      </w:r>
    </w:p>
    <w:p>
      <w:pPr>
        <w:pStyle w:val="11"/>
        <w:spacing w:line="600" w:lineRule="atLeast"/>
        <w:ind w:firstLine="640"/>
        <w:jc w:val="left"/>
        <w:rPr>
          <w:rFonts w:hint="eastAsia" w:ascii="Adobe 仿宋 Std R" w:hAnsi="Adobe 仿宋 Std R" w:eastAsia="Adobe 仿宋 Std R"/>
          <w:sz w:val="32"/>
          <w:szCs w:val="32"/>
          <w:lang w:val="en-US" w:eastAsia="zh-CN"/>
        </w:rPr>
      </w:pP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二、2024年“三公</w:t>
      </w:r>
      <w:r>
        <w:rPr>
          <w:rFonts w:ascii="仿宋_GB2312" w:eastAsia="仿宋_GB2312"/>
          <w:b/>
          <w:bCs/>
          <w:color w:val="000000"/>
          <w:sz w:val="32"/>
          <w:szCs w:val="32"/>
        </w:rPr>
        <w:t>”</w:t>
      </w:r>
      <w:r>
        <w:rPr>
          <w:rFonts w:hint="eastAsia" w:ascii="仿宋_GB2312" w:eastAsia="仿宋_GB2312"/>
          <w:b/>
          <w:bCs/>
          <w:color w:val="000000"/>
          <w:sz w:val="32"/>
          <w:szCs w:val="32"/>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w:t>
      </w:r>
      <w:r>
        <w:rPr>
          <w:rFonts w:hint="eastAsia" w:ascii="仿宋" w:hAnsi="仿宋" w:eastAsia="仿宋"/>
          <w:bCs/>
          <w:sz w:val="32"/>
          <w:szCs w:val="32"/>
        </w:rPr>
        <w:t>4年婺源县</w:t>
      </w:r>
      <w:r>
        <w:rPr>
          <w:rFonts w:hint="eastAsia" w:ascii="仿宋" w:hAnsi="仿宋" w:eastAsia="仿宋"/>
          <w:bCs/>
          <w:sz w:val="32"/>
          <w:szCs w:val="32"/>
          <w:lang w:eastAsia="zh-CN"/>
        </w:rPr>
        <w:t>许村镇部门</w:t>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经费财政拨款安排</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62.41</w:t>
      </w:r>
      <w:r>
        <w:rPr>
          <w:rFonts w:hint="eastAsia" w:ascii="仿宋" w:hAnsi="仿宋" w:eastAsia="仿宋"/>
          <w:bCs/>
          <w:sz w:val="32"/>
          <w:szCs w:val="32"/>
          <w:u w:val="single"/>
        </w:rPr>
        <w:t xml:space="preserve">  </w:t>
      </w:r>
      <w:r>
        <w:rPr>
          <w:rFonts w:hint="eastAsia" w:ascii="仿宋" w:hAnsi="仿宋" w:eastAsia="仿宋"/>
          <w:bCs/>
          <w:sz w:val="32"/>
          <w:szCs w:val="32"/>
        </w:rPr>
        <w:t>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0</w:t>
      </w:r>
      <w:r>
        <w:rPr>
          <w:rFonts w:hint="eastAsia" w:ascii="仿宋" w:hAnsi="仿宋" w:eastAsia="仿宋"/>
          <w:bCs/>
          <w:sz w:val="32"/>
          <w:szCs w:val="32"/>
          <w:u w:val="single"/>
        </w:rPr>
        <w:t xml:space="preserve">   </w:t>
      </w:r>
      <w:r>
        <w:rPr>
          <w:rFonts w:ascii="仿宋" w:hAnsi="仿宋" w:eastAsia="仿宋"/>
          <w:bCs/>
          <w:sz w:val="32"/>
          <w:szCs w:val="32"/>
        </w:rPr>
        <w:t>万元,比上年增（减）___</w:t>
      </w:r>
      <w:r>
        <w:rPr>
          <w:rFonts w:hint="eastAsia" w:ascii="仿宋" w:hAnsi="仿宋" w:eastAsia="仿宋"/>
          <w:bCs/>
          <w:sz w:val="32"/>
          <w:szCs w:val="32"/>
          <w:lang w:val="en-US" w:eastAsia="zh-CN"/>
        </w:rPr>
        <w:t>0</w:t>
      </w:r>
      <w:r>
        <w:rPr>
          <w:rFonts w:ascii="仿宋" w:hAnsi="仿宋" w:eastAsia="仿宋"/>
          <w:bCs/>
          <w:sz w:val="32"/>
          <w:szCs w:val="32"/>
        </w:rPr>
        <w:t>___万元，主要原因是：</w:t>
      </w:r>
      <w:r>
        <w:rPr>
          <w:rStyle w:val="10"/>
          <w:rFonts w:hint="eastAsia" w:ascii="仿宋" w:hAnsi="仿宋" w:eastAsia="仿宋"/>
          <w:sz w:val="32"/>
          <w:szCs w:val="32"/>
          <w:u w:val="single"/>
          <w:lang w:eastAsia="zh-CN"/>
        </w:rPr>
        <w:t>与上年安排保持一致</w:t>
      </w:r>
      <w:r>
        <w:rPr>
          <w:rFonts w:ascii="仿宋" w:hAnsi="仿宋" w:eastAsia="仿宋"/>
          <w:bCs/>
          <w:sz w:val="32"/>
          <w:szCs w:val="32"/>
        </w:rPr>
        <w:t>___。</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44.71</w:t>
      </w:r>
      <w:r>
        <w:rPr>
          <w:rFonts w:hint="eastAsia" w:ascii="仿宋" w:hAnsi="仿宋" w:eastAsia="仿宋"/>
          <w:bCs/>
          <w:sz w:val="32"/>
          <w:szCs w:val="32"/>
          <w:u w:val="single"/>
        </w:rPr>
        <w:t xml:space="preserve">  </w:t>
      </w:r>
      <w:r>
        <w:rPr>
          <w:rFonts w:ascii="仿宋" w:hAnsi="仿宋" w:eastAsia="仿宋"/>
          <w:bCs/>
          <w:sz w:val="32"/>
          <w:szCs w:val="32"/>
        </w:rPr>
        <w:t>万元,比上年增（减）___</w:t>
      </w:r>
      <w:r>
        <w:rPr>
          <w:rFonts w:hint="eastAsia" w:ascii="仿宋" w:hAnsi="仿宋" w:eastAsia="仿宋"/>
          <w:bCs/>
          <w:sz w:val="32"/>
          <w:szCs w:val="32"/>
          <w:lang w:val="en-US" w:eastAsia="zh-CN"/>
        </w:rPr>
        <w:t>0</w:t>
      </w:r>
      <w:r>
        <w:rPr>
          <w:rFonts w:ascii="仿宋" w:hAnsi="仿宋" w:eastAsia="仿宋"/>
          <w:bCs/>
          <w:sz w:val="32"/>
          <w:szCs w:val="32"/>
        </w:rPr>
        <w:t>__万元，主要原因是：</w:t>
      </w:r>
      <w:r>
        <w:rPr>
          <w:rStyle w:val="10"/>
          <w:rFonts w:hint="eastAsia" w:ascii="仿宋" w:hAnsi="仿宋" w:eastAsia="仿宋"/>
          <w:sz w:val="32"/>
          <w:szCs w:val="32"/>
          <w:u w:val="single"/>
          <w:lang w:eastAsia="zh-CN"/>
        </w:rPr>
        <w:t>与上年安排保持一致</w:t>
      </w:r>
      <w:r>
        <w:rPr>
          <w:rFonts w:ascii="仿宋" w:hAnsi="仿宋" w:eastAsia="仿宋"/>
          <w:bCs/>
          <w:sz w:val="32"/>
          <w:szCs w:val="32"/>
        </w:rPr>
        <w:t>__。</w:t>
      </w:r>
    </w:p>
    <w:p>
      <w:pPr>
        <w:ind w:firstLine="640" w:firstLineChars="200"/>
        <w:jc w:val="left"/>
        <w:rPr>
          <w:rFonts w:ascii="仿宋" w:hAnsi="仿宋" w:eastAsia="仿宋"/>
          <w:bCs/>
          <w:sz w:val="32"/>
          <w:szCs w:val="32"/>
        </w:rPr>
      </w:pPr>
      <w:r>
        <w:rPr>
          <w:rFonts w:ascii="仿宋" w:hAnsi="仿宋" w:eastAsia="仿宋"/>
          <w:bCs/>
          <w:sz w:val="32"/>
          <w:szCs w:val="32"/>
        </w:rPr>
        <w:t>公务用车运行</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17.7</w:t>
      </w:r>
      <w:r>
        <w:rPr>
          <w:rFonts w:hint="eastAsia" w:ascii="仿宋" w:hAnsi="仿宋" w:eastAsia="仿宋"/>
          <w:bCs/>
          <w:sz w:val="32"/>
          <w:szCs w:val="32"/>
          <w:u w:val="single"/>
        </w:rPr>
        <w:t xml:space="preserve">   </w:t>
      </w:r>
      <w:r>
        <w:rPr>
          <w:rFonts w:ascii="仿宋" w:hAnsi="仿宋" w:eastAsia="仿宋"/>
          <w:bCs/>
          <w:sz w:val="32"/>
          <w:szCs w:val="32"/>
        </w:rPr>
        <w:t>万元,比上年增（减）___</w:t>
      </w:r>
      <w:r>
        <w:rPr>
          <w:rFonts w:hint="eastAsia" w:ascii="仿宋" w:hAnsi="仿宋" w:eastAsia="仿宋"/>
          <w:bCs/>
          <w:sz w:val="32"/>
          <w:szCs w:val="32"/>
          <w:lang w:val="en-US" w:eastAsia="zh-CN"/>
        </w:rPr>
        <w:t>0</w:t>
      </w:r>
      <w:r>
        <w:rPr>
          <w:rFonts w:ascii="仿宋" w:hAnsi="仿宋" w:eastAsia="仿宋"/>
          <w:bCs/>
          <w:sz w:val="32"/>
          <w:szCs w:val="32"/>
        </w:rPr>
        <w:t>__万元，主要原因是：</w:t>
      </w:r>
      <w:r>
        <w:rPr>
          <w:rStyle w:val="10"/>
          <w:rFonts w:hint="eastAsia" w:ascii="仿宋" w:hAnsi="仿宋" w:eastAsia="仿宋"/>
          <w:sz w:val="32"/>
          <w:szCs w:val="32"/>
          <w:u w:val="single"/>
          <w:lang w:eastAsia="zh-CN"/>
        </w:rPr>
        <w:t>与上年安排保持一致</w:t>
      </w:r>
      <w:r>
        <w:rPr>
          <w:rFonts w:ascii="仿宋" w:hAnsi="仿宋" w:eastAsia="仿宋"/>
          <w:bCs/>
          <w:sz w:val="32"/>
          <w:szCs w:val="32"/>
        </w:rPr>
        <w:t>___。</w:t>
      </w:r>
    </w:p>
    <w:p>
      <w:pPr>
        <w:ind w:firstLine="640" w:firstLineChars="200"/>
        <w:jc w:val="left"/>
        <w:rPr>
          <w:rFonts w:ascii="仿宋" w:hAnsi="仿宋" w:eastAsia="仿宋"/>
          <w:bCs/>
          <w:sz w:val="32"/>
          <w:szCs w:val="32"/>
        </w:rPr>
      </w:pPr>
      <w:r>
        <w:rPr>
          <w:rFonts w:ascii="仿宋" w:hAnsi="仿宋" w:eastAsia="仿宋"/>
          <w:bCs/>
          <w:sz w:val="32"/>
          <w:szCs w:val="32"/>
        </w:rPr>
        <w:t>公务用车购置</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0</w:t>
      </w:r>
      <w:r>
        <w:rPr>
          <w:rFonts w:hint="eastAsia" w:ascii="仿宋" w:hAnsi="仿宋" w:eastAsia="仿宋"/>
          <w:bCs/>
          <w:sz w:val="32"/>
          <w:szCs w:val="32"/>
          <w:u w:val="single"/>
        </w:rPr>
        <w:t xml:space="preserve">  </w:t>
      </w:r>
      <w:r>
        <w:rPr>
          <w:rFonts w:ascii="仿宋" w:hAnsi="仿宋" w:eastAsia="仿宋"/>
          <w:bCs/>
          <w:sz w:val="32"/>
          <w:szCs w:val="32"/>
        </w:rPr>
        <w:t>万元,比上年增（减）___</w:t>
      </w:r>
      <w:r>
        <w:rPr>
          <w:rFonts w:hint="eastAsia" w:ascii="仿宋" w:hAnsi="仿宋" w:eastAsia="仿宋"/>
          <w:bCs/>
          <w:sz w:val="32"/>
          <w:szCs w:val="32"/>
          <w:lang w:val="en-US" w:eastAsia="zh-CN"/>
        </w:rPr>
        <w:t>0</w:t>
      </w:r>
      <w:r>
        <w:rPr>
          <w:rFonts w:ascii="仿宋" w:hAnsi="仿宋" w:eastAsia="仿宋"/>
          <w:bCs/>
          <w:sz w:val="32"/>
          <w:szCs w:val="32"/>
        </w:rPr>
        <w:t>___万元，主要原因是：</w:t>
      </w:r>
      <w:r>
        <w:rPr>
          <w:rStyle w:val="10"/>
          <w:rFonts w:hint="eastAsia" w:ascii="仿宋" w:hAnsi="仿宋" w:eastAsia="仿宋"/>
          <w:sz w:val="32"/>
          <w:szCs w:val="32"/>
          <w:u w:val="single"/>
          <w:lang w:eastAsia="zh-CN"/>
        </w:rPr>
        <w:t>与上年安排保持一致</w:t>
      </w:r>
      <w:r>
        <w:rPr>
          <w:rFonts w:ascii="仿宋" w:hAnsi="仿宋" w:eastAsia="仿宋"/>
          <w:bCs/>
          <w:sz w:val="32"/>
          <w:szCs w:val="32"/>
        </w:rPr>
        <w:t>___。</w:t>
      </w:r>
    </w:p>
    <w:p>
      <w:pPr>
        <w:widowControl/>
        <w:spacing w:line="580" w:lineRule="exact"/>
        <w:jc w:val="left"/>
        <w:rPr>
          <w:rStyle w:val="10"/>
          <w:rFonts w:ascii="仿宋" w:hAnsi="仿宋" w:eastAsia="仿宋"/>
          <w:sz w:val="32"/>
          <w:szCs w:val="32"/>
        </w:rPr>
      </w:pPr>
    </w:p>
    <w:p>
      <w:pPr>
        <w:ind w:firstLine="640" w:firstLineChars="200"/>
        <w:jc w:val="left"/>
        <w:rPr>
          <w:rFonts w:ascii="仿宋" w:hAnsi="仿宋" w:eastAsia="仿宋"/>
          <w:bCs/>
          <w:sz w:val="32"/>
          <w:szCs w:val="32"/>
        </w:rPr>
      </w:pPr>
    </w:p>
    <w:p>
      <w:pPr>
        <w:widowControl/>
        <w:shd w:val="clear" w:color="auto" w:fill="FFFFFF"/>
        <w:spacing w:line="640" w:lineRule="atLeast"/>
        <w:rPr>
          <w:rFonts w:ascii="仿宋_GB2312" w:eastAsia="仿宋_GB2312"/>
          <w:b/>
          <w:sz w:val="32"/>
          <w:szCs w:val="30"/>
        </w:rPr>
      </w:pPr>
    </w:p>
    <w:p>
      <w:pPr>
        <w:widowControl/>
        <w:shd w:val="clear" w:color="auto" w:fill="FFFFFF"/>
        <w:spacing w:line="640" w:lineRule="atLeast"/>
        <w:rPr>
          <w:rFonts w:ascii="仿宋_GB2312" w:eastAsia="仿宋_GB2312"/>
          <w:b/>
          <w:sz w:val="32"/>
          <w:szCs w:val="30"/>
        </w:rPr>
      </w:pPr>
    </w:p>
    <w:p>
      <w:pPr>
        <w:widowControl/>
        <w:shd w:val="clear" w:color="auto" w:fill="FFFFFF"/>
        <w:spacing w:line="640" w:lineRule="atLeast"/>
        <w:rPr>
          <w:rFonts w:ascii="仿宋_GB2312" w:eastAsia="仿宋_GB2312"/>
          <w:b/>
          <w:sz w:val="32"/>
          <w:szCs w:val="30"/>
        </w:rPr>
      </w:pPr>
    </w:p>
    <w:p>
      <w:pPr>
        <w:widowControl/>
        <w:shd w:val="clear" w:color="auto" w:fill="FFFFFF"/>
        <w:spacing w:line="640" w:lineRule="atLeast"/>
        <w:rPr>
          <w:rFonts w:ascii="仿宋_GB2312" w:eastAsia="仿宋_GB2312"/>
          <w:b/>
          <w:sz w:val="32"/>
          <w:szCs w:val="30"/>
        </w:rPr>
      </w:pPr>
    </w:p>
    <w:p>
      <w:pPr>
        <w:widowControl/>
        <w:shd w:val="clear" w:color="auto" w:fill="FFFFFF"/>
        <w:spacing w:line="640" w:lineRule="atLeast"/>
        <w:rPr>
          <w:rFonts w:ascii="仿宋_GB2312" w:eastAsia="仿宋_GB2312"/>
          <w:b/>
          <w:sz w:val="32"/>
          <w:szCs w:val="30"/>
        </w:rPr>
      </w:pPr>
    </w:p>
    <w:p>
      <w:pPr>
        <w:widowControl/>
        <w:shd w:val="clear" w:color="auto" w:fill="FFFFFF"/>
        <w:spacing w:line="640" w:lineRule="atLeast"/>
        <w:ind w:firstLine="640"/>
        <w:jc w:val="center"/>
        <w:rPr>
          <w:rFonts w:hint="eastAsia" w:ascii="仿宋_GB2312" w:eastAsia="仿宋_GB2312"/>
          <w:b/>
          <w:sz w:val="32"/>
          <w:szCs w:val="30"/>
        </w:rPr>
      </w:pPr>
    </w:p>
    <w:p>
      <w:pPr>
        <w:widowControl/>
        <w:shd w:val="clear" w:color="auto" w:fill="FFFFFF"/>
        <w:spacing w:line="640" w:lineRule="atLeast"/>
        <w:ind w:firstLine="640"/>
        <w:jc w:val="center"/>
        <w:rPr>
          <w:rFonts w:hint="eastAsia" w:ascii="仿宋_GB2312" w:eastAsia="仿宋_GB2312"/>
          <w:b/>
          <w:sz w:val="32"/>
          <w:szCs w:val="30"/>
        </w:rPr>
      </w:pPr>
    </w:p>
    <w:p>
      <w:pPr>
        <w:widowControl/>
        <w:shd w:val="clear" w:color="auto" w:fill="FFFFFF"/>
        <w:spacing w:line="640" w:lineRule="atLeast"/>
        <w:ind w:firstLine="640"/>
        <w:jc w:val="center"/>
        <w:rPr>
          <w:rFonts w:hint="eastAsia" w:ascii="仿宋_GB2312" w:eastAsia="仿宋_GB2312"/>
          <w:b/>
          <w:sz w:val="32"/>
          <w:szCs w:val="30"/>
        </w:rPr>
      </w:pPr>
    </w:p>
    <w:p>
      <w:pPr>
        <w:widowControl/>
        <w:shd w:val="clear" w:color="auto" w:fill="FFFFFF"/>
        <w:spacing w:line="640" w:lineRule="atLeast"/>
        <w:ind w:firstLine="640"/>
        <w:jc w:val="center"/>
        <w:rPr>
          <w:rFonts w:hint="eastAsia" w:ascii="仿宋_GB2312" w:eastAsia="仿宋_GB2312"/>
          <w:b/>
          <w:sz w:val="32"/>
          <w:szCs w:val="30"/>
        </w:rPr>
      </w:pPr>
    </w:p>
    <w:p>
      <w:pPr>
        <w:widowControl/>
        <w:shd w:val="clear" w:color="auto" w:fill="FFFFFF"/>
        <w:spacing w:line="640" w:lineRule="atLeast"/>
        <w:ind w:firstLine="640"/>
        <w:jc w:val="center"/>
        <w:rPr>
          <w:rFonts w:hint="eastAsia" w:ascii="仿宋_GB2312" w:eastAsia="仿宋_GB2312"/>
          <w:b/>
          <w:sz w:val="32"/>
          <w:szCs w:val="30"/>
        </w:rPr>
      </w:pPr>
    </w:p>
    <w:p>
      <w:pPr>
        <w:widowControl/>
        <w:shd w:val="clear" w:color="auto" w:fill="FFFFFF"/>
        <w:spacing w:line="640" w:lineRule="atLeast"/>
        <w:jc w:val="center"/>
        <w:rPr>
          <w:rFonts w:ascii="Arial" w:hAnsi="Arial" w:cs="Arial"/>
          <w:color w:val="333333"/>
          <w:sz w:val="14"/>
          <w:szCs w:val="14"/>
        </w:rPr>
      </w:pPr>
      <w:bookmarkStart w:id="0" w:name="_GoBack"/>
      <w:bookmarkEnd w:id="0"/>
      <w:r>
        <w:rPr>
          <w:rFonts w:hint="eastAsia" w:ascii="仿宋_GB2312" w:eastAsia="仿宋_GB2312"/>
          <w:b/>
          <w:sz w:val="32"/>
          <w:szCs w:val="30"/>
        </w:rPr>
        <w:t>第四部分   名词解释</w:t>
      </w:r>
    </w:p>
    <w:p>
      <w:pPr>
        <w:widowControl/>
        <w:shd w:val="clear" w:color="auto" w:fill="FFFFFF"/>
        <w:spacing w:line="640" w:lineRule="atLeast"/>
        <w:ind w:firstLine="803" w:firstLineChars="250"/>
        <w:jc w:val="left"/>
        <w:rPr>
          <w:rFonts w:ascii="仿宋_GB2312" w:eastAsia="仿宋_GB2312"/>
          <w:b/>
          <w:sz w:val="32"/>
          <w:szCs w:val="30"/>
        </w:rPr>
      </w:pPr>
      <w:r>
        <w:rPr>
          <w:rFonts w:hint="eastAsia" w:ascii="仿宋_GB2312" w:eastAsia="仿宋_GB2312"/>
          <w:b/>
          <w:sz w:val="32"/>
          <w:szCs w:val="30"/>
        </w:rPr>
        <w:t>一、收入科目</w:t>
      </w:r>
    </w:p>
    <w:p>
      <w:pPr>
        <w:widowControl/>
        <w:numPr>
          <w:ilvl w:val="0"/>
          <w:numId w:val="1"/>
        </w:numPr>
        <w:spacing w:line="600" w:lineRule="exact"/>
        <w:ind w:firstLine="640"/>
        <w:jc w:val="left"/>
        <w:rPr>
          <w:rFonts w:ascii="仿宋" w:hAnsi="仿宋" w:eastAsia="仿宋" w:cs="Times New Roman"/>
          <w:color w:val="000000"/>
          <w:sz w:val="32"/>
          <w:szCs w:val="30"/>
        </w:rPr>
      </w:pPr>
      <w:r>
        <w:rPr>
          <w:rFonts w:hint="eastAsia" w:ascii="仿宋" w:hAnsi="仿宋" w:eastAsia="仿宋" w:cs="Times New Roman"/>
          <w:b/>
          <w:color w:val="000000"/>
          <w:sz w:val="32"/>
          <w:szCs w:val="30"/>
        </w:rPr>
        <w:t>财政拨款：</w:t>
      </w:r>
      <w:r>
        <w:rPr>
          <w:rFonts w:hint="eastAsia" w:ascii="仿宋" w:hAnsi="仿宋" w:eastAsia="仿宋" w:cs="Times New Roman"/>
          <w:color w:val="000000"/>
          <w:sz w:val="32"/>
          <w:szCs w:val="30"/>
        </w:rPr>
        <w:t>指省级财政当年拨付的资金。</w:t>
      </w:r>
    </w:p>
    <w:p>
      <w:pPr>
        <w:widowControl/>
        <w:numPr>
          <w:ilvl w:val="0"/>
          <w:numId w:val="1"/>
        </w:numPr>
        <w:spacing w:line="600" w:lineRule="exact"/>
        <w:ind w:firstLine="640"/>
        <w:jc w:val="left"/>
        <w:rPr>
          <w:rFonts w:ascii="仿宋" w:hAnsi="仿宋" w:eastAsia="仿宋" w:cs="Times New Roman"/>
          <w:color w:val="000000"/>
          <w:sz w:val="32"/>
          <w:szCs w:val="30"/>
        </w:rPr>
      </w:pPr>
      <w:r>
        <w:rPr>
          <w:rFonts w:hint="eastAsia" w:ascii="仿宋" w:hAnsi="仿宋" w:eastAsia="仿宋" w:cs="Times New Roman"/>
          <w:b/>
          <w:color w:val="000000"/>
          <w:sz w:val="32"/>
          <w:szCs w:val="30"/>
        </w:rPr>
        <w:t>教育收费资金收入：</w:t>
      </w:r>
      <w:r>
        <w:rPr>
          <w:rFonts w:hint="eastAsia" w:ascii="仿宋" w:hAnsi="仿宋" w:eastAsia="仿宋" w:cs="Times New Roman"/>
          <w:color w:val="000000"/>
          <w:sz w:val="32"/>
          <w:szCs w:val="30"/>
        </w:rPr>
        <w:t>反映实行专项管理的高中以上学费、住宿费，高校委托培养费，函大、电大、夜大及短训班培训费等教育收费取得的收入。</w:t>
      </w:r>
    </w:p>
    <w:p>
      <w:pPr>
        <w:widowControl/>
        <w:spacing w:line="600" w:lineRule="exact"/>
        <w:ind w:firstLine="636"/>
        <w:jc w:val="left"/>
        <w:rPr>
          <w:rFonts w:ascii="仿宋" w:hAnsi="仿宋" w:eastAsia="仿宋"/>
          <w:color w:val="000000"/>
          <w:sz w:val="32"/>
          <w:szCs w:val="30"/>
        </w:rPr>
      </w:pPr>
      <w:r>
        <w:rPr>
          <w:rFonts w:hint="eastAsia" w:ascii="仿宋" w:hAnsi="仿宋" w:eastAsia="仿宋"/>
          <w:sz w:val="32"/>
          <w:szCs w:val="32"/>
        </w:rPr>
        <w:t>（三）</w:t>
      </w:r>
      <w:r>
        <w:rPr>
          <w:rFonts w:hint="eastAsia" w:ascii="仿宋" w:hAnsi="仿宋" w:eastAsia="仿宋"/>
          <w:b/>
          <w:color w:val="000000"/>
          <w:sz w:val="32"/>
          <w:szCs w:val="30"/>
        </w:rPr>
        <w:t>事业收入：</w:t>
      </w:r>
      <w:r>
        <w:rPr>
          <w:rFonts w:hint="eastAsia" w:ascii="仿宋" w:hAnsi="仿宋" w:eastAsia="仿宋"/>
          <w:color w:val="000000"/>
          <w:sz w:val="32"/>
          <w:szCs w:val="30"/>
        </w:rPr>
        <w:t>指事业单位开展专业业务活动及辅助活动取得的收入。</w:t>
      </w:r>
    </w:p>
    <w:p>
      <w:pPr>
        <w:widowControl/>
        <w:spacing w:line="600" w:lineRule="exact"/>
        <w:ind w:firstLine="636"/>
        <w:jc w:val="left"/>
        <w:rPr>
          <w:rFonts w:ascii="仿宋" w:hAnsi="仿宋" w:eastAsia="仿宋"/>
          <w:color w:val="000000"/>
          <w:sz w:val="32"/>
          <w:szCs w:val="30"/>
        </w:rPr>
      </w:pPr>
      <w:r>
        <w:rPr>
          <w:rFonts w:hint="eastAsia" w:ascii="仿宋" w:hAnsi="仿宋" w:eastAsia="仿宋"/>
          <w:sz w:val="32"/>
          <w:szCs w:val="32"/>
        </w:rPr>
        <w:t>（四）</w:t>
      </w:r>
      <w:r>
        <w:rPr>
          <w:rFonts w:hint="eastAsia" w:ascii="仿宋" w:hAnsi="仿宋" w:eastAsia="仿宋"/>
          <w:b/>
          <w:color w:val="000000"/>
          <w:sz w:val="32"/>
          <w:szCs w:val="30"/>
        </w:rPr>
        <w:t>事业单位经营收入</w:t>
      </w:r>
      <w:r>
        <w:rPr>
          <w:rFonts w:hint="eastAsia" w:ascii="仿宋" w:hAnsi="仿宋" w:eastAsia="仿宋"/>
          <w:color w:val="000000"/>
          <w:sz w:val="32"/>
          <w:szCs w:val="30"/>
        </w:rPr>
        <w:t>：指事业单位在专业业务活动及辅助活动之外开展非独立核算经营活动取得的收入。</w:t>
      </w:r>
    </w:p>
    <w:p>
      <w:pPr>
        <w:widowControl/>
        <w:spacing w:line="580" w:lineRule="exact"/>
        <w:ind w:firstLine="636"/>
        <w:jc w:val="left"/>
        <w:rPr>
          <w:rFonts w:ascii="仿宋" w:hAnsi="仿宋" w:eastAsia="仿宋"/>
          <w:sz w:val="32"/>
          <w:szCs w:val="32"/>
        </w:rPr>
      </w:pPr>
      <w:r>
        <w:rPr>
          <w:rFonts w:hint="eastAsia" w:ascii="仿宋" w:hAnsi="仿宋" w:eastAsia="仿宋"/>
          <w:sz w:val="32"/>
          <w:szCs w:val="30"/>
        </w:rPr>
        <w:t>（</w:t>
      </w:r>
      <w:r>
        <w:rPr>
          <w:rFonts w:hint="eastAsia" w:ascii="仿宋" w:hAnsi="仿宋" w:eastAsia="仿宋"/>
          <w:sz w:val="32"/>
          <w:szCs w:val="32"/>
        </w:rPr>
        <w:t>五）</w:t>
      </w:r>
      <w:r>
        <w:rPr>
          <w:rFonts w:hint="eastAsia" w:ascii="仿宋" w:hAnsi="仿宋" w:eastAsia="仿宋"/>
          <w:b/>
          <w:color w:val="000000"/>
          <w:sz w:val="32"/>
          <w:szCs w:val="30"/>
        </w:rPr>
        <w:t>附属单位上缴收入</w:t>
      </w:r>
      <w:r>
        <w:rPr>
          <w:rFonts w:hint="eastAsia" w:ascii="仿宋" w:hAnsi="仿宋" w:eastAsia="仿宋"/>
          <w:color w:val="000000"/>
          <w:sz w:val="32"/>
          <w:szCs w:val="30"/>
        </w:rPr>
        <w:t>：反映事业单位附属的独立核算单位按规定标准或比例缴纳的各项收入。包括附属的事业单位上缴的收入和附属的企业上缴的利润等。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 w:hAnsi="仿宋" w:eastAsia="仿宋"/>
          <w:color w:val="000000"/>
          <w:sz w:val="32"/>
          <w:szCs w:val="30"/>
        </w:rPr>
      </w:pPr>
      <w:r>
        <w:rPr>
          <w:rFonts w:hint="eastAsia" w:ascii="仿宋" w:hAnsi="仿宋" w:eastAsia="仿宋"/>
          <w:sz w:val="32"/>
          <w:szCs w:val="32"/>
        </w:rPr>
        <w:t>（六）</w:t>
      </w:r>
      <w:r>
        <w:rPr>
          <w:rFonts w:hint="eastAsia" w:ascii="仿宋" w:hAnsi="仿宋" w:eastAsia="仿宋"/>
          <w:b/>
          <w:color w:val="000000"/>
          <w:sz w:val="32"/>
          <w:szCs w:val="30"/>
        </w:rPr>
        <w:t>上级补助收入</w:t>
      </w:r>
      <w:r>
        <w:rPr>
          <w:rFonts w:hint="eastAsia" w:ascii="仿宋" w:hAnsi="仿宋" w:eastAsia="仿宋"/>
          <w:color w:val="000000"/>
          <w:sz w:val="32"/>
          <w:szCs w:val="30"/>
        </w:rPr>
        <w:t>：反映事业单位从主管部门和上级单位取得的非财政补助收入。</w:t>
      </w:r>
    </w:p>
    <w:p>
      <w:pPr>
        <w:widowControl/>
        <w:spacing w:line="600" w:lineRule="exact"/>
        <w:ind w:firstLine="636"/>
        <w:jc w:val="left"/>
        <w:rPr>
          <w:rFonts w:ascii="仿宋" w:hAnsi="仿宋" w:eastAsia="仿宋"/>
          <w:color w:val="000000"/>
          <w:sz w:val="32"/>
          <w:szCs w:val="30"/>
        </w:rPr>
      </w:pPr>
      <w:r>
        <w:rPr>
          <w:rFonts w:hint="eastAsia" w:ascii="仿宋" w:hAnsi="仿宋" w:eastAsia="仿宋"/>
          <w:sz w:val="32"/>
          <w:szCs w:val="32"/>
        </w:rPr>
        <w:t>（七）</w:t>
      </w:r>
      <w:r>
        <w:rPr>
          <w:rFonts w:hint="eastAsia" w:ascii="仿宋" w:hAnsi="仿宋" w:eastAsia="仿宋"/>
          <w:b/>
          <w:color w:val="000000"/>
          <w:sz w:val="32"/>
          <w:szCs w:val="30"/>
        </w:rPr>
        <w:t>其他收入</w:t>
      </w:r>
      <w:r>
        <w:rPr>
          <w:rFonts w:hint="eastAsia" w:ascii="仿宋" w:hAnsi="仿宋" w:eastAsia="仿宋"/>
          <w:color w:val="000000"/>
          <w:sz w:val="32"/>
          <w:szCs w:val="30"/>
        </w:rPr>
        <w:t>：指除财政拨款、事业收入、事业单位经营收入等以外的各项收入。</w:t>
      </w:r>
    </w:p>
    <w:p>
      <w:pPr>
        <w:ind w:firstLine="640" w:firstLineChars="200"/>
        <w:rPr>
          <w:rFonts w:ascii="仿宋" w:hAnsi="仿宋" w:eastAsia="仿宋"/>
          <w:color w:val="000000"/>
          <w:sz w:val="32"/>
          <w:szCs w:val="30"/>
        </w:rPr>
      </w:pPr>
      <w:r>
        <w:rPr>
          <w:rFonts w:hint="eastAsia" w:ascii="仿宋" w:hAnsi="仿宋" w:eastAsia="仿宋"/>
          <w:sz w:val="32"/>
          <w:szCs w:val="32"/>
        </w:rPr>
        <w:t>（八）</w:t>
      </w:r>
      <w:r>
        <w:rPr>
          <w:rFonts w:hint="eastAsia" w:ascii="仿宋" w:hAnsi="仿宋" w:eastAsia="仿宋"/>
          <w:b/>
          <w:color w:val="000000"/>
          <w:sz w:val="32"/>
          <w:szCs w:val="30"/>
        </w:rPr>
        <w:t>非财政拨款结余</w:t>
      </w:r>
      <w:r>
        <w:rPr>
          <w:rFonts w:hint="eastAsia" w:ascii="仿宋" w:hAnsi="仿宋" w:eastAsia="仿宋"/>
          <w:color w:val="000000"/>
          <w:sz w:val="32"/>
          <w:szCs w:val="30"/>
        </w:rPr>
        <w:t>：事业单位除财政拨款收支、经营收支之外的各非同级财政拨款专项资金收入与其相关支出相抵后剩余滚存的、须按规定用途使用的结转资金。</w:t>
      </w:r>
    </w:p>
    <w:p>
      <w:pPr>
        <w:spacing w:line="600" w:lineRule="exact"/>
        <w:ind w:firstLine="640" w:firstLineChars="200"/>
        <w:rPr>
          <w:rFonts w:ascii="仿宋" w:hAnsi="仿宋" w:eastAsia="仿宋"/>
          <w:color w:val="000000"/>
          <w:sz w:val="32"/>
          <w:szCs w:val="30"/>
        </w:rPr>
      </w:pPr>
      <w:r>
        <w:rPr>
          <w:rFonts w:hint="eastAsia" w:ascii="仿宋" w:hAnsi="仿宋" w:eastAsia="仿宋"/>
          <w:sz w:val="32"/>
          <w:szCs w:val="32"/>
        </w:rPr>
        <w:t>（九）</w:t>
      </w:r>
      <w:r>
        <w:rPr>
          <w:rFonts w:hint="eastAsia" w:ascii="仿宋" w:hAnsi="仿宋" w:eastAsia="仿宋"/>
          <w:color w:val="000000"/>
          <w:sz w:val="32"/>
          <w:szCs w:val="30"/>
        </w:rPr>
        <w:t>上年结转和结余：年度终了时，未全部执行或未执行，但下一年度需要按原用途继续使用的资金。</w:t>
      </w:r>
    </w:p>
    <w:p>
      <w:pPr>
        <w:ind w:firstLine="643" w:firstLineChars="200"/>
        <w:rPr>
          <w:rFonts w:ascii="仿宋" w:hAnsi="仿宋" w:eastAsia="仿宋"/>
          <w:b/>
          <w:sz w:val="32"/>
          <w:szCs w:val="32"/>
        </w:rPr>
      </w:pPr>
      <w:r>
        <w:rPr>
          <w:rFonts w:hint="eastAsia" w:ascii="仿宋" w:hAnsi="仿宋" w:eastAsia="仿宋"/>
          <w:b/>
          <w:sz w:val="32"/>
          <w:szCs w:val="32"/>
        </w:rPr>
        <w:t>二、支出科目</w:t>
      </w:r>
    </w:p>
    <w:p>
      <w:pPr>
        <w:ind w:firstLine="640" w:firstLineChars="200"/>
        <w:rPr>
          <w:rFonts w:hint="eastAsia" w:ascii="仿宋_GB2312" w:eastAsia="仿宋_GB2312"/>
          <w:color w:val="000000"/>
          <w:sz w:val="32"/>
          <w:szCs w:val="30"/>
          <w:lang w:val="en-US" w:eastAsia="zh-CN"/>
        </w:rPr>
      </w:pPr>
      <w:r>
        <w:rPr>
          <w:rFonts w:hint="eastAsia" w:ascii="仿宋_GB2312" w:eastAsia="仿宋_GB2312"/>
          <w:color w:val="000000"/>
          <w:sz w:val="32"/>
          <w:szCs w:val="30"/>
          <w:lang w:val="en-US" w:eastAsia="zh-CN"/>
        </w:rPr>
        <w:t>（一）一般公共服务支出：指反映政府提供一般公共服务的支出。</w:t>
      </w:r>
    </w:p>
    <w:p>
      <w:pPr>
        <w:ind w:firstLine="640" w:firstLineChars="200"/>
        <w:rPr>
          <w:rFonts w:hint="eastAsia" w:ascii="仿宋_GB2312" w:eastAsia="仿宋_GB2312"/>
          <w:color w:val="000000"/>
          <w:sz w:val="32"/>
          <w:szCs w:val="30"/>
          <w:lang w:val="en-US" w:eastAsia="zh-CN"/>
        </w:rPr>
      </w:pPr>
      <w:r>
        <w:rPr>
          <w:rFonts w:hint="eastAsia" w:ascii="仿宋_GB2312" w:eastAsia="仿宋_GB2312"/>
          <w:color w:val="000000"/>
          <w:sz w:val="32"/>
          <w:szCs w:val="30"/>
          <w:lang w:val="en-US" w:eastAsia="zh-CN"/>
        </w:rPr>
        <w:t>（二）社会保障和就业支出：指反映政府在社会保障与就业方面的支出。</w:t>
      </w:r>
    </w:p>
    <w:p>
      <w:pPr>
        <w:ind w:firstLine="640" w:firstLineChars="200"/>
        <w:rPr>
          <w:rFonts w:hint="eastAsia" w:ascii="仿宋_GB2312" w:eastAsia="仿宋_GB2312"/>
          <w:color w:val="000000"/>
          <w:sz w:val="32"/>
          <w:szCs w:val="30"/>
          <w:lang w:val="en-US" w:eastAsia="zh-CN"/>
        </w:rPr>
      </w:pPr>
      <w:r>
        <w:rPr>
          <w:rFonts w:hint="eastAsia" w:ascii="仿宋_GB2312" w:eastAsia="仿宋_GB2312"/>
          <w:color w:val="000000"/>
          <w:sz w:val="32"/>
          <w:szCs w:val="30"/>
          <w:lang w:val="en-US" w:eastAsia="zh-CN"/>
        </w:rPr>
        <w:t>（三）卫生健康支出：指反映政府卫生健康方面的支出。</w:t>
      </w:r>
    </w:p>
    <w:p>
      <w:pPr>
        <w:ind w:firstLine="640" w:firstLineChars="200"/>
        <w:rPr>
          <w:rFonts w:ascii="仿宋" w:hAnsi="仿宋" w:eastAsia="仿宋"/>
          <w:color w:val="000000"/>
          <w:sz w:val="32"/>
          <w:szCs w:val="30"/>
        </w:rPr>
      </w:pPr>
      <w:r>
        <w:rPr>
          <w:rFonts w:hint="eastAsia" w:ascii="仿宋_GB2312" w:eastAsia="仿宋_GB2312"/>
          <w:color w:val="000000"/>
          <w:sz w:val="32"/>
          <w:szCs w:val="30"/>
          <w:lang w:val="en-US" w:eastAsia="zh-CN"/>
        </w:rPr>
        <w:t>（四）文化旅游和传媒支出：指反映政府在文化、旅游、文物、体育、广播电视、电影、新闻出版等方面的支出。</w:t>
      </w:r>
    </w:p>
    <w:p>
      <w:pPr>
        <w:ind w:firstLine="643" w:firstLineChars="200"/>
        <w:rPr>
          <w:rFonts w:ascii="仿宋" w:hAnsi="仿宋" w:eastAsia="仿宋"/>
          <w:b/>
          <w:sz w:val="32"/>
          <w:szCs w:val="32"/>
        </w:rPr>
      </w:pPr>
      <w:r>
        <w:rPr>
          <w:rFonts w:hint="eastAsia" w:ascii="仿宋" w:hAnsi="仿宋" w:eastAsia="仿宋"/>
          <w:b/>
          <w:sz w:val="32"/>
          <w:szCs w:val="32"/>
        </w:rPr>
        <w:t>三、相关专业名词</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ind w:firstLine="640" w:firstLineChars="200"/>
        <w:rPr>
          <w:rFonts w:ascii="仿宋" w:hAnsi="仿宋" w:eastAsia="仿宋"/>
          <w:color w:val="00000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dobe 仿宋 Std R">
    <w:altName w:val="仿宋"/>
    <w:panose1 w:val="00000000000000000000"/>
    <w:charset w:val="86"/>
    <w:family w:val="roman"/>
    <w:pitch w:val="default"/>
    <w:sig w:usb0="00000000" w:usb1="00000000" w:usb2="00000016" w:usb3="00000000" w:csb0="00060007"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00608"/>
    <w:multiLevelType w:val="singleLevel"/>
    <w:tmpl w:val="29F006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43D8"/>
    <w:rsid w:val="000001B2"/>
    <w:rsid w:val="00014049"/>
    <w:rsid w:val="0001648A"/>
    <w:rsid w:val="00022CB3"/>
    <w:rsid w:val="00031749"/>
    <w:rsid w:val="00041EAA"/>
    <w:rsid w:val="000501C3"/>
    <w:rsid w:val="00055F20"/>
    <w:rsid w:val="000630BE"/>
    <w:rsid w:val="0006515E"/>
    <w:rsid w:val="00085227"/>
    <w:rsid w:val="0009034E"/>
    <w:rsid w:val="000927A9"/>
    <w:rsid w:val="000963CD"/>
    <w:rsid w:val="000A2066"/>
    <w:rsid w:val="000B313A"/>
    <w:rsid w:val="000B4F9E"/>
    <w:rsid w:val="000C6AF7"/>
    <w:rsid w:val="000E1BC2"/>
    <w:rsid w:val="000E6313"/>
    <w:rsid w:val="000E741D"/>
    <w:rsid w:val="000F227D"/>
    <w:rsid w:val="000F2E5F"/>
    <w:rsid w:val="00104F58"/>
    <w:rsid w:val="00117D8C"/>
    <w:rsid w:val="00131F78"/>
    <w:rsid w:val="001823EA"/>
    <w:rsid w:val="00186709"/>
    <w:rsid w:val="00192620"/>
    <w:rsid w:val="00193C37"/>
    <w:rsid w:val="001C4ED5"/>
    <w:rsid w:val="001C6F31"/>
    <w:rsid w:val="001D2644"/>
    <w:rsid w:val="001D7734"/>
    <w:rsid w:val="001E0EE7"/>
    <w:rsid w:val="001E6FA2"/>
    <w:rsid w:val="001F1DED"/>
    <w:rsid w:val="0021331D"/>
    <w:rsid w:val="00213D4E"/>
    <w:rsid w:val="0022612A"/>
    <w:rsid w:val="00232A32"/>
    <w:rsid w:val="002436CD"/>
    <w:rsid w:val="00251AD0"/>
    <w:rsid w:val="00281E28"/>
    <w:rsid w:val="00283C63"/>
    <w:rsid w:val="00284437"/>
    <w:rsid w:val="002A02B4"/>
    <w:rsid w:val="002A1ED6"/>
    <w:rsid w:val="002A45BD"/>
    <w:rsid w:val="002B0263"/>
    <w:rsid w:val="002B128B"/>
    <w:rsid w:val="002B2D42"/>
    <w:rsid w:val="002C2478"/>
    <w:rsid w:val="002D2681"/>
    <w:rsid w:val="002D418E"/>
    <w:rsid w:val="002D497C"/>
    <w:rsid w:val="002D7200"/>
    <w:rsid w:val="0030186C"/>
    <w:rsid w:val="003057A1"/>
    <w:rsid w:val="00306375"/>
    <w:rsid w:val="00316059"/>
    <w:rsid w:val="00316B29"/>
    <w:rsid w:val="0032092A"/>
    <w:rsid w:val="00323750"/>
    <w:rsid w:val="00334A98"/>
    <w:rsid w:val="00344E49"/>
    <w:rsid w:val="0034511E"/>
    <w:rsid w:val="00380DD1"/>
    <w:rsid w:val="00394DC6"/>
    <w:rsid w:val="003959F5"/>
    <w:rsid w:val="003A2923"/>
    <w:rsid w:val="003B68F4"/>
    <w:rsid w:val="003B76FD"/>
    <w:rsid w:val="003C0BFF"/>
    <w:rsid w:val="003C0D66"/>
    <w:rsid w:val="003C19AF"/>
    <w:rsid w:val="003C7840"/>
    <w:rsid w:val="003D0809"/>
    <w:rsid w:val="00406851"/>
    <w:rsid w:val="004345D9"/>
    <w:rsid w:val="00436836"/>
    <w:rsid w:val="0044016E"/>
    <w:rsid w:val="00446148"/>
    <w:rsid w:val="004535A0"/>
    <w:rsid w:val="00456869"/>
    <w:rsid w:val="004664AF"/>
    <w:rsid w:val="00472987"/>
    <w:rsid w:val="00480768"/>
    <w:rsid w:val="00495985"/>
    <w:rsid w:val="00496629"/>
    <w:rsid w:val="004A0058"/>
    <w:rsid w:val="004B06B4"/>
    <w:rsid w:val="004D6A23"/>
    <w:rsid w:val="004E0577"/>
    <w:rsid w:val="004E5555"/>
    <w:rsid w:val="004F5378"/>
    <w:rsid w:val="004F7260"/>
    <w:rsid w:val="005006DE"/>
    <w:rsid w:val="00502AB1"/>
    <w:rsid w:val="00516279"/>
    <w:rsid w:val="0052565B"/>
    <w:rsid w:val="00526265"/>
    <w:rsid w:val="00526CE0"/>
    <w:rsid w:val="00532264"/>
    <w:rsid w:val="00544895"/>
    <w:rsid w:val="00553AA6"/>
    <w:rsid w:val="00555080"/>
    <w:rsid w:val="0055670D"/>
    <w:rsid w:val="00571A5D"/>
    <w:rsid w:val="00580BF8"/>
    <w:rsid w:val="005828C8"/>
    <w:rsid w:val="005902D1"/>
    <w:rsid w:val="0059038A"/>
    <w:rsid w:val="0059672A"/>
    <w:rsid w:val="00596957"/>
    <w:rsid w:val="005A3FD6"/>
    <w:rsid w:val="005A65E4"/>
    <w:rsid w:val="005C3676"/>
    <w:rsid w:val="005C3DDD"/>
    <w:rsid w:val="005D7ACB"/>
    <w:rsid w:val="005F090C"/>
    <w:rsid w:val="005F35BD"/>
    <w:rsid w:val="005F69D4"/>
    <w:rsid w:val="0060009A"/>
    <w:rsid w:val="00611FE7"/>
    <w:rsid w:val="00612A28"/>
    <w:rsid w:val="00623A52"/>
    <w:rsid w:val="006247CA"/>
    <w:rsid w:val="00631E83"/>
    <w:rsid w:val="00631FA4"/>
    <w:rsid w:val="00650900"/>
    <w:rsid w:val="00655E8B"/>
    <w:rsid w:val="00660CC3"/>
    <w:rsid w:val="006740FD"/>
    <w:rsid w:val="006833F4"/>
    <w:rsid w:val="00686148"/>
    <w:rsid w:val="00687B67"/>
    <w:rsid w:val="006918B8"/>
    <w:rsid w:val="006924DA"/>
    <w:rsid w:val="00696646"/>
    <w:rsid w:val="006A1709"/>
    <w:rsid w:val="006C08EA"/>
    <w:rsid w:val="006C185B"/>
    <w:rsid w:val="006C3868"/>
    <w:rsid w:val="006F20BD"/>
    <w:rsid w:val="00704CAB"/>
    <w:rsid w:val="0075709B"/>
    <w:rsid w:val="007574FE"/>
    <w:rsid w:val="00760761"/>
    <w:rsid w:val="00777795"/>
    <w:rsid w:val="00777962"/>
    <w:rsid w:val="007913DC"/>
    <w:rsid w:val="00792A6C"/>
    <w:rsid w:val="0079393D"/>
    <w:rsid w:val="00796F4F"/>
    <w:rsid w:val="007A4D44"/>
    <w:rsid w:val="007B4314"/>
    <w:rsid w:val="007C27E0"/>
    <w:rsid w:val="007D4ACC"/>
    <w:rsid w:val="007F1616"/>
    <w:rsid w:val="007F4968"/>
    <w:rsid w:val="007F5C86"/>
    <w:rsid w:val="007F79A6"/>
    <w:rsid w:val="008032D2"/>
    <w:rsid w:val="00804C42"/>
    <w:rsid w:val="00823697"/>
    <w:rsid w:val="00846526"/>
    <w:rsid w:val="008506D9"/>
    <w:rsid w:val="00863898"/>
    <w:rsid w:val="00865CCE"/>
    <w:rsid w:val="00865FE3"/>
    <w:rsid w:val="00872CE4"/>
    <w:rsid w:val="00875B04"/>
    <w:rsid w:val="00876D17"/>
    <w:rsid w:val="008827CA"/>
    <w:rsid w:val="00882C91"/>
    <w:rsid w:val="00884FAE"/>
    <w:rsid w:val="008979F6"/>
    <w:rsid w:val="00897CAC"/>
    <w:rsid w:val="008A2491"/>
    <w:rsid w:val="008B52E8"/>
    <w:rsid w:val="008C011F"/>
    <w:rsid w:val="008C01B1"/>
    <w:rsid w:val="008C6EEE"/>
    <w:rsid w:val="008E1EFA"/>
    <w:rsid w:val="00902917"/>
    <w:rsid w:val="009160F0"/>
    <w:rsid w:val="0091783F"/>
    <w:rsid w:val="009335FB"/>
    <w:rsid w:val="0094115F"/>
    <w:rsid w:val="009421D2"/>
    <w:rsid w:val="0094514C"/>
    <w:rsid w:val="00946A59"/>
    <w:rsid w:val="009471C3"/>
    <w:rsid w:val="0095097A"/>
    <w:rsid w:val="009527A7"/>
    <w:rsid w:val="009557AC"/>
    <w:rsid w:val="00956999"/>
    <w:rsid w:val="009619B4"/>
    <w:rsid w:val="00964DCD"/>
    <w:rsid w:val="00973905"/>
    <w:rsid w:val="0097415C"/>
    <w:rsid w:val="009824FA"/>
    <w:rsid w:val="00984ACE"/>
    <w:rsid w:val="009A4624"/>
    <w:rsid w:val="009A7AB9"/>
    <w:rsid w:val="009B2C7D"/>
    <w:rsid w:val="009B4813"/>
    <w:rsid w:val="009C2EBF"/>
    <w:rsid w:val="009C3827"/>
    <w:rsid w:val="009D3197"/>
    <w:rsid w:val="009E1C45"/>
    <w:rsid w:val="009E1F3F"/>
    <w:rsid w:val="009F72E5"/>
    <w:rsid w:val="00A0455D"/>
    <w:rsid w:val="00A07547"/>
    <w:rsid w:val="00A10F16"/>
    <w:rsid w:val="00A2168A"/>
    <w:rsid w:val="00A345A4"/>
    <w:rsid w:val="00A54282"/>
    <w:rsid w:val="00A55773"/>
    <w:rsid w:val="00A60B4D"/>
    <w:rsid w:val="00A81BA2"/>
    <w:rsid w:val="00AA62DE"/>
    <w:rsid w:val="00AB656D"/>
    <w:rsid w:val="00AB7307"/>
    <w:rsid w:val="00AC370A"/>
    <w:rsid w:val="00AF095D"/>
    <w:rsid w:val="00AF57C9"/>
    <w:rsid w:val="00AF62CD"/>
    <w:rsid w:val="00B0337F"/>
    <w:rsid w:val="00B128C8"/>
    <w:rsid w:val="00B169A7"/>
    <w:rsid w:val="00B348A8"/>
    <w:rsid w:val="00B619F8"/>
    <w:rsid w:val="00B6242B"/>
    <w:rsid w:val="00B71EBE"/>
    <w:rsid w:val="00B82840"/>
    <w:rsid w:val="00B96CEB"/>
    <w:rsid w:val="00BA572C"/>
    <w:rsid w:val="00BF0316"/>
    <w:rsid w:val="00C03AFB"/>
    <w:rsid w:val="00C35830"/>
    <w:rsid w:val="00C4059E"/>
    <w:rsid w:val="00C474E4"/>
    <w:rsid w:val="00C61B8F"/>
    <w:rsid w:val="00C644A7"/>
    <w:rsid w:val="00C771B3"/>
    <w:rsid w:val="00C803DA"/>
    <w:rsid w:val="00C82CA3"/>
    <w:rsid w:val="00C91410"/>
    <w:rsid w:val="00CB10B2"/>
    <w:rsid w:val="00CB3DBA"/>
    <w:rsid w:val="00CC4504"/>
    <w:rsid w:val="00CC4FF5"/>
    <w:rsid w:val="00CC517F"/>
    <w:rsid w:val="00CD0083"/>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524EE"/>
    <w:rsid w:val="00D561A9"/>
    <w:rsid w:val="00D666BC"/>
    <w:rsid w:val="00D678E3"/>
    <w:rsid w:val="00D7158A"/>
    <w:rsid w:val="00D826D7"/>
    <w:rsid w:val="00D86F52"/>
    <w:rsid w:val="00D95FD3"/>
    <w:rsid w:val="00DB0580"/>
    <w:rsid w:val="00DB4DF5"/>
    <w:rsid w:val="00DD15FE"/>
    <w:rsid w:val="00DE2065"/>
    <w:rsid w:val="00DE20E0"/>
    <w:rsid w:val="00DE5904"/>
    <w:rsid w:val="00DE6773"/>
    <w:rsid w:val="00DF2E83"/>
    <w:rsid w:val="00DF43D8"/>
    <w:rsid w:val="00E04E74"/>
    <w:rsid w:val="00E11187"/>
    <w:rsid w:val="00E17B11"/>
    <w:rsid w:val="00E34083"/>
    <w:rsid w:val="00E365F2"/>
    <w:rsid w:val="00E503CC"/>
    <w:rsid w:val="00E5794A"/>
    <w:rsid w:val="00E60E90"/>
    <w:rsid w:val="00E83029"/>
    <w:rsid w:val="00E9293D"/>
    <w:rsid w:val="00E92A8B"/>
    <w:rsid w:val="00E97D8C"/>
    <w:rsid w:val="00EA3654"/>
    <w:rsid w:val="00EA36FC"/>
    <w:rsid w:val="00EB5768"/>
    <w:rsid w:val="00EB656D"/>
    <w:rsid w:val="00EB6777"/>
    <w:rsid w:val="00EC3DDF"/>
    <w:rsid w:val="00ED0D2B"/>
    <w:rsid w:val="00EE5DE1"/>
    <w:rsid w:val="00EE6568"/>
    <w:rsid w:val="00F01B58"/>
    <w:rsid w:val="00F11FE4"/>
    <w:rsid w:val="00F132AE"/>
    <w:rsid w:val="00F2583E"/>
    <w:rsid w:val="00F32E83"/>
    <w:rsid w:val="00F823EA"/>
    <w:rsid w:val="00F95E5A"/>
    <w:rsid w:val="00F975EB"/>
    <w:rsid w:val="00FA278B"/>
    <w:rsid w:val="00FA354D"/>
    <w:rsid w:val="00FA3B89"/>
    <w:rsid w:val="00FA4553"/>
    <w:rsid w:val="00FC18BC"/>
    <w:rsid w:val="00FD29E0"/>
    <w:rsid w:val="00FE0E90"/>
    <w:rsid w:val="00FE32CC"/>
    <w:rsid w:val="00FE7CCF"/>
    <w:rsid w:val="00FF60EC"/>
    <w:rsid w:val="00FF6368"/>
    <w:rsid w:val="01C108AB"/>
    <w:rsid w:val="067A6028"/>
    <w:rsid w:val="0A2C3258"/>
    <w:rsid w:val="0AA67BD2"/>
    <w:rsid w:val="0AFA0070"/>
    <w:rsid w:val="0C97247A"/>
    <w:rsid w:val="0DB3098E"/>
    <w:rsid w:val="11C252AA"/>
    <w:rsid w:val="123F6B15"/>
    <w:rsid w:val="176D184D"/>
    <w:rsid w:val="1CC14A06"/>
    <w:rsid w:val="206D0602"/>
    <w:rsid w:val="22430342"/>
    <w:rsid w:val="23774EC6"/>
    <w:rsid w:val="24741705"/>
    <w:rsid w:val="25B931E9"/>
    <w:rsid w:val="2828673B"/>
    <w:rsid w:val="2C57797E"/>
    <w:rsid w:val="3328400E"/>
    <w:rsid w:val="33C65820"/>
    <w:rsid w:val="3A841EE9"/>
    <w:rsid w:val="3A9F1A72"/>
    <w:rsid w:val="3B7D1841"/>
    <w:rsid w:val="3F383632"/>
    <w:rsid w:val="4052753A"/>
    <w:rsid w:val="475D0FF0"/>
    <w:rsid w:val="53516268"/>
    <w:rsid w:val="56C47F55"/>
    <w:rsid w:val="5F562BCC"/>
    <w:rsid w:val="63E33020"/>
    <w:rsid w:val="6BE248E5"/>
    <w:rsid w:val="6EDB6140"/>
    <w:rsid w:val="73A85115"/>
    <w:rsid w:val="789A3315"/>
    <w:rsid w:val="7A2B21A9"/>
    <w:rsid w:val="7C5100BC"/>
    <w:rsid w:val="7DA041DC"/>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row_tree_level_3"/>
    <w:basedOn w:val="5"/>
    <w:qFormat/>
    <w:uiPriority w:val="0"/>
  </w:style>
  <w:style w:type="character" w:customStyle="1" w:styleId="10">
    <w:name w:val="row_tree_level_4"/>
    <w:basedOn w:val="5"/>
    <w:qFormat/>
    <w:uiPriority w:val="0"/>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15"/>
    <w:basedOn w:val="5"/>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829</Words>
  <Characters>4729</Characters>
  <Lines>39</Lines>
  <Paragraphs>11</Paragraphs>
  <TotalTime>1</TotalTime>
  <ScaleCrop>false</ScaleCrop>
  <LinksUpToDate>false</LinksUpToDate>
  <CharactersWithSpaces>5547</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Administrator</cp:lastModifiedBy>
  <dcterms:modified xsi:type="dcterms:W3CDTF">2024-04-03T06:50:18Z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476A81853B1D4E31A6E30A16B6372A1D</vt:lpwstr>
  </property>
</Properties>
</file>