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婺源县退役军人事务局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2022年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婺源县退役军人事务局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婺源县退役军人事务局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联系（地址：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婺源县环城北路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0793-5261029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，邮编：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333200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0" w:firstLineChars="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婺源县退役军人事务局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auto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婺源</w:t>
      </w:r>
      <w:r>
        <w:rPr>
          <w:rFonts w:ascii="仿宋" w:hAnsi="仿宋" w:eastAsia="仿宋" w:cs="仿宋"/>
          <w:color w:val="auto"/>
          <w:sz w:val="32"/>
          <w:szCs w:val="32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人民</w:t>
      </w:r>
      <w:r>
        <w:rPr>
          <w:rFonts w:ascii="仿宋" w:hAnsi="仿宋" w:eastAsia="仿宋" w:cs="仿宋"/>
          <w:color w:val="auto"/>
          <w:sz w:val="32"/>
          <w:szCs w:val="32"/>
        </w:rPr>
        <w:t>政府网信息公开平台公开政府信息共计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</w:t>
      </w:r>
      <w:r>
        <w:rPr>
          <w:rFonts w:ascii="仿宋" w:hAnsi="仿宋" w:eastAsia="仿宋" w:cs="仿宋"/>
          <w:color w:val="auto"/>
          <w:sz w:val="32"/>
          <w:szCs w:val="32"/>
        </w:rPr>
        <w:t>条。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ind w:left="420" w:firstLine="320" w:firstLineChars="100"/>
        <w:jc w:val="both"/>
        <w:rPr>
          <w:rFonts w:ascii="楷体" w:hAnsi="楷体" w:eastAsia="楷体" w:cs="楷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婺源县退役军人事务局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认真贯彻落实省、市、县有关政务公开工作要求，始终坚持“以公开为常态、不公开为例外”原则，主动公开概况信息、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法规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文件、发展规划、工作动态、人事信息、财经信息等多方面的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条信息，其中概况信息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条，工作动态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条，人事信息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条，财经信息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，信息公开年报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2022年度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未收到依申请公开申请，在全年的信息公开工作中，未出现因政府信息公开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信息公开工作有序开展。按照县政府统一部署，加强组织领导，健全工作机制，认真贯彻《中华人民共和国政府信息公开条例》的各项要求，扎实推进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退役军人事务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行政信息公开工作，切实为公民、法人和其他组织提供直接、全面、真实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的退役军人事务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行政信息。加强对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信息公开的督促，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单位内部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各有关股室也建立起了工作联系制度。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按照县政务公开文件精神，精确规划、标准建设，及时准确公布相关政务信息，通过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信息。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本单位页面工作动态专栏定期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退役军人事务工作动态，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方便群众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及时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获取信息。安排专人负责政务网信息公开的维护管理和公开信息的编辑、审核，有效保证了网站信息更新速率和数量。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（五）监督保障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局高度重视政务公开和政府信息公开工作，按照《中华人民共和国政府信息公开条例》及相关文件的精神，依法及时公开各种政府信息。严格执行信息发布审核和依申请公开等机制，对政务信息公开工作实行专人专岗管理，加强信息公开工作人员的保密审查教育和业务培训工作，不断提升我局政务信息公开工作水平。</w:t>
      </w:r>
    </w:p>
    <w:p>
      <w:pPr>
        <w:numPr>
          <w:ilvl w:val="0"/>
          <w:numId w:val="2"/>
        </w:numPr>
        <w:spacing w:line="540" w:lineRule="exact"/>
        <w:ind w:firstLine="640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color w:val="auto"/>
          <w:sz w:val="32"/>
          <w:szCs w:val="32"/>
        </w:rPr>
      </w:pPr>
    </w:p>
    <w:p>
      <w:pPr>
        <w:spacing w:line="540" w:lineRule="exact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三、收到和处理政府信息公开申请情况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tbl>
      <w:tblPr>
        <w:tblStyle w:val="6"/>
        <w:tblW w:w="898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34"/>
        <w:gridCol w:w="2815"/>
        <w:gridCol w:w="383"/>
        <w:gridCol w:w="567"/>
        <w:gridCol w:w="533"/>
        <w:gridCol w:w="716"/>
        <w:gridCol w:w="767"/>
        <w:gridCol w:w="583"/>
        <w:gridCol w:w="5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09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6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5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7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firstLine="0" w:firstLineChars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5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48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一、本年新收政府信息公开申请数量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二、上年结转政府信息公开申请数量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三、本年度办理结果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（一）予以公开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（三）不予公开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1.属于国家秘密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2.其他法律行政法规禁止公开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3.危及“三安全一稳定”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4.保护第三方合法权益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5.属于三类内部事务信息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27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6.属于四类过程性信息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7.属于行政执法案卷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8.属于行政查询事项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（四）无法提供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1.本机关不掌握相关政府信息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2.没有现成信息需要另行制作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3.补正后申请内容仍不明确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（五）不予处理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1.信访举报投诉类申请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2.重复申请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3.要求提供公开出版物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4.无正当理由大量反复申请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5.要求行政机关确认或重新出具已获取信息</w:t>
            </w:r>
          </w:p>
        </w:tc>
        <w:tc>
          <w:tcPr>
            <w:tcW w:w="3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（六）其他处理</w:t>
            </w: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27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210" w:firstLineChars="100"/>
              <w:jc w:val="both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113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3.其他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/>
                <w:color w:val="auto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（七）总计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27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四、结转下年度继续办理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135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center" w:pos="210"/>
              </w:tabs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/>
                <w:color w:val="auto"/>
                <w:shd w:val="clear" w:color="auto" w:fill="auto"/>
                <w:lang w:val="en-US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spacing w:line="540" w:lineRule="exact"/>
        <w:ind w:firstLine="640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spacing w:line="540" w:lineRule="exact"/>
        <w:ind w:firstLine="640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600"/>
        <w:gridCol w:w="600"/>
        <w:gridCol w:w="600"/>
        <w:gridCol w:w="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567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行政复议</w:t>
            </w:r>
          </w:p>
        </w:tc>
        <w:tc>
          <w:tcPr>
            <w:tcW w:w="567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结果维持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结果维持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结果纠正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其他结果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尚未审结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tabs>
                <w:tab w:val="center" w:pos="179"/>
              </w:tabs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shd w:val="clear" w:color="auto" w:fill="FFFFFF"/>
        <w:spacing w:beforeAutospacing="0" w:afterAutospacing="0"/>
        <w:ind w:firstLine="620"/>
        <w:jc w:val="both"/>
        <w:rPr>
          <w:rFonts w:hint="eastAsia" w:ascii="宋体" w:hAnsi="宋体" w:eastAsia="仿宋" w:cs="宋体"/>
          <w:b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信息公开工作虽然取得了一定成绩，但与社会对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退役军人事务工作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的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需求还存差距。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通过认真分析，主要存在以下方面：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一是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信息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更新存在不及时的情况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二是公开内容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不够丰富。针对上述问题，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在今后的工作中，我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</w:rPr>
        <w:t>将着重抓好以下工作：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eastAsia="zh-CN"/>
        </w:rPr>
        <w:t>一是进一步完善单位信息公开制度，明确分管领导和具体工作人员工作责任，推动政务信息公开工作落到实处。二是</w:t>
      </w:r>
      <w:r>
        <w:rPr>
          <w:rFonts w:hint="eastAsia" w:ascii="仿宋" w:hAnsi="仿宋" w:eastAsia="仿宋" w:cs="仿宋"/>
          <w:color w:val="auto"/>
          <w:sz w:val="31"/>
          <w:szCs w:val="31"/>
          <w:shd w:val="clear" w:color="auto" w:fill="FFFFFF"/>
          <w:lang w:val="en-US" w:eastAsia="zh-CN"/>
        </w:rPr>
        <w:t>进一步加强政务公开工作相关文件的学习，拓展信息公开思路，坚持向上级部门学习、向先进单位学习，丰富政务公开形式，提高信息公开质量。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已在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信息公开指南中发布依申请公开收费标准，2022年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无收取信息处理费情况。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320" w:firstLineChars="100"/>
        <w:jc w:val="both"/>
        <w:rPr>
          <w:rFonts w:hint="default" w:ascii="仿宋" w:hAnsi="仿宋" w:eastAsia="仿宋" w:cs="仿宋"/>
          <w:color w:val="FF000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E43582"/>
    <w:multiLevelType w:val="singleLevel"/>
    <w:tmpl w:val="F9E43582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NWQ1MjZjZDY2YjhjNzc4ZGM0YzY1Y2I5ODYzYjg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5375E6B"/>
    <w:rsid w:val="072F4BA5"/>
    <w:rsid w:val="0BD0037E"/>
    <w:rsid w:val="0F42566A"/>
    <w:rsid w:val="0FE32618"/>
    <w:rsid w:val="13CC3B21"/>
    <w:rsid w:val="17534F7D"/>
    <w:rsid w:val="1A62014B"/>
    <w:rsid w:val="1B931963"/>
    <w:rsid w:val="224B441C"/>
    <w:rsid w:val="22923CA7"/>
    <w:rsid w:val="22E26EC9"/>
    <w:rsid w:val="23B06487"/>
    <w:rsid w:val="2480713E"/>
    <w:rsid w:val="27FD2EF5"/>
    <w:rsid w:val="2988332B"/>
    <w:rsid w:val="2B1A10CF"/>
    <w:rsid w:val="411D3F86"/>
    <w:rsid w:val="424C7E6D"/>
    <w:rsid w:val="4A3577E4"/>
    <w:rsid w:val="4D995A47"/>
    <w:rsid w:val="4E1777FC"/>
    <w:rsid w:val="50EC16C5"/>
    <w:rsid w:val="519D4381"/>
    <w:rsid w:val="566E50F8"/>
    <w:rsid w:val="56857A37"/>
    <w:rsid w:val="5A131B0B"/>
    <w:rsid w:val="5ABA5A4E"/>
    <w:rsid w:val="5B7235AA"/>
    <w:rsid w:val="5BA359BF"/>
    <w:rsid w:val="5C37598D"/>
    <w:rsid w:val="5FCE6A83"/>
    <w:rsid w:val="5FEB66AA"/>
    <w:rsid w:val="62BC2293"/>
    <w:rsid w:val="634E2D11"/>
    <w:rsid w:val="641A130C"/>
    <w:rsid w:val="6EB526D3"/>
    <w:rsid w:val="6EC41F3F"/>
    <w:rsid w:val="73F57932"/>
    <w:rsid w:val="77707769"/>
    <w:rsid w:val="7B03617C"/>
    <w:rsid w:val="7B440FF1"/>
    <w:rsid w:val="7D7C7DE7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2709</Words>
  <Characters>2816</Characters>
  <Lines>4</Lines>
  <Paragraphs>6</Paragraphs>
  <TotalTime>28</TotalTime>
  <ScaleCrop>false</ScaleCrop>
  <LinksUpToDate>false</LinksUpToDate>
  <CharactersWithSpaces>2816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火焱</cp:lastModifiedBy>
  <dcterms:modified xsi:type="dcterms:W3CDTF">2023-01-18T01:07:48Z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47D9B4AA999E41FD8D59DD3725AFB64B</vt:lpwstr>
  </property>
</Properties>
</file>