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hd w:val="clear" w:color="auto" w:fill="FFFFFF"/>
        <w:spacing w:beforeAutospacing="0" w:afterAutospacing="0"/>
        <w:ind w:left="0" w:leftChars="0" w:firstLine="0" w:firstLineChars="0"/>
        <w:jc w:val="center"/>
        <w:rPr>
          <w:rFonts w:ascii="宋体" w:hAnsi="宋体" w:eastAsia="宋体" w:cs="宋体"/>
          <w:b/>
          <w:color w:val="333333"/>
          <w:sz w:val="44"/>
          <w:szCs w:val="44"/>
          <w:shd w:val="clear" w:color="auto" w:fill="FFFFFF"/>
        </w:rPr>
      </w:pPr>
      <w:r>
        <w:rPr>
          <w:rFonts w:hint="eastAsia" w:ascii="宋体" w:hAnsi="宋体" w:eastAsia="宋体" w:cs="宋体"/>
          <w:b/>
          <w:color w:val="333333"/>
          <w:sz w:val="44"/>
          <w:szCs w:val="44"/>
          <w:shd w:val="clear" w:color="auto" w:fill="FFFFFF"/>
          <w:lang w:eastAsia="zh-CN"/>
        </w:rPr>
        <w:t>思口镇</w:t>
      </w:r>
      <w:r>
        <w:rPr>
          <w:rFonts w:hint="eastAsia" w:ascii="宋体" w:hAnsi="宋体" w:eastAsia="宋体" w:cs="宋体"/>
          <w:b/>
          <w:color w:val="333333"/>
          <w:sz w:val="44"/>
          <w:szCs w:val="44"/>
          <w:shd w:val="clear" w:color="auto" w:fill="FFFFFF"/>
        </w:rPr>
        <w:t>2022年政府信息公开工作</w:t>
      </w:r>
    </w:p>
    <w:p>
      <w:pPr>
        <w:pStyle w:val="5"/>
        <w:widowControl/>
        <w:shd w:val="clear" w:color="auto" w:fill="FFFFFF"/>
        <w:spacing w:beforeAutospacing="0" w:afterAutospacing="0"/>
        <w:ind w:left="0" w:leftChars="0" w:firstLine="0" w:firstLineChars="0"/>
        <w:jc w:val="center"/>
        <w:rPr>
          <w:rFonts w:ascii="宋体" w:hAnsi="宋体" w:eastAsia="宋体" w:cs="宋体"/>
          <w:color w:val="333333"/>
          <w:sz w:val="44"/>
          <w:szCs w:val="44"/>
        </w:rPr>
      </w:pPr>
      <w:r>
        <w:rPr>
          <w:rFonts w:hint="eastAsia" w:ascii="宋体" w:hAnsi="宋体" w:eastAsia="宋体" w:cs="宋体"/>
          <w:b/>
          <w:color w:val="333333"/>
          <w:sz w:val="44"/>
          <w:szCs w:val="44"/>
          <w:shd w:val="clear" w:color="auto" w:fill="FFFFFF"/>
        </w:rPr>
        <w:t>年度报告</w:t>
      </w:r>
    </w:p>
    <w:p>
      <w:pPr>
        <w:pStyle w:val="5"/>
        <w:widowControl/>
        <w:shd w:val="clear" w:color="auto" w:fill="FFFFFF"/>
        <w:spacing w:beforeAutospacing="0" w:afterAutospacing="0"/>
        <w:ind w:firstLine="640"/>
        <w:jc w:val="both"/>
        <w:rPr>
          <w:rFonts w:ascii="宋体" w:hAnsi="宋体" w:eastAsia="宋体" w:cs="宋体"/>
          <w:color w:val="333333"/>
          <w:sz w:val="32"/>
          <w:szCs w:val="32"/>
        </w:rPr>
      </w:pPr>
    </w:p>
    <w:p>
      <w:pPr>
        <w:pStyle w:val="5"/>
        <w:widowControl/>
        <w:shd w:val="clear" w:color="auto" w:fill="FFFFFF"/>
        <w:spacing w:beforeAutospacing="0" w:afterAutospacing="0"/>
        <w:ind w:firstLine="64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报告依据《中华人民共和国政府信息公开条例》（国务院令第711号，以下简称新《条例》）和《国务院办公厅政府信息与政务公开办公室关于印发&lt;中华人民共和国政府信息公开工作年度报告格式&gt;的通知》（国办公开办函〔2021〕30号）要求，由</w:t>
      </w:r>
      <w:r>
        <w:rPr>
          <w:rFonts w:hint="eastAsia" w:ascii="仿宋_GB2312" w:hAnsi="仿宋_GB2312" w:eastAsia="仿宋_GB2312" w:cs="仿宋_GB2312"/>
          <w:color w:val="auto"/>
          <w:sz w:val="32"/>
          <w:szCs w:val="32"/>
          <w:lang w:eastAsia="zh-CN"/>
        </w:rPr>
        <w:t>思口镇</w:t>
      </w:r>
      <w:r>
        <w:rPr>
          <w:rFonts w:hint="eastAsia" w:ascii="仿宋_GB2312" w:hAnsi="仿宋_GB2312" w:eastAsia="仿宋_GB2312" w:cs="仿宋_GB2312"/>
          <w:color w:val="auto"/>
          <w:sz w:val="32"/>
          <w:szCs w:val="32"/>
        </w:rPr>
        <w:t>结合有关统计数据编制。本年度报告中所列数据的统计期限自2022年1月1日起至2022年12月31日止。全文包括主动公开、依申请公开、政府信息管理、平台建设、监督保障（含《中华人民共和国政府信息公开条例》第五十条第四项规定的各级人民政府“工作考核、社会评议和责任追究结果情况”）等方面。本年度报告的电子版可以从婺源县人民政府网站（www.jxwy.gov.cn）下载。如对本报告有任何疑问，请与婺源县思口镇政务公开领导小组办公室联系（地址：江西省上饶市婺源县思口镇思口村1号思口镇人民政府，电话：0793-7335001，邮编：333201）。</w:t>
      </w:r>
    </w:p>
    <w:p>
      <w:pPr>
        <w:pStyle w:val="5"/>
        <w:widowControl/>
        <w:shd w:val="clear" w:color="auto" w:fill="FFFFFF"/>
        <w:spacing w:beforeAutospacing="0" w:afterAutospacing="0"/>
        <w:ind w:firstLine="640"/>
        <w:jc w:val="both"/>
        <w:rPr>
          <w:rFonts w:hint="eastAsia" w:ascii="仿宋_GB2312" w:hAnsi="仿宋_GB2312" w:eastAsia="仿宋_GB2312" w:cs="仿宋_GB2312"/>
          <w:bCs/>
          <w:color w:val="auto"/>
          <w:sz w:val="32"/>
          <w:szCs w:val="32"/>
          <w:shd w:val="clear" w:color="auto" w:fill="FFFFFF"/>
        </w:rPr>
      </w:pPr>
      <w:r>
        <w:rPr>
          <w:rFonts w:hint="eastAsia" w:ascii="仿宋_GB2312" w:hAnsi="仿宋_GB2312" w:eastAsia="仿宋_GB2312" w:cs="仿宋_GB2312"/>
          <w:bCs/>
          <w:color w:val="auto"/>
          <w:sz w:val="32"/>
          <w:szCs w:val="32"/>
          <w:shd w:val="clear" w:color="auto" w:fill="FFFFFF"/>
        </w:rPr>
        <w:t>一、总体情况</w:t>
      </w:r>
    </w:p>
    <w:p>
      <w:pPr>
        <w:pStyle w:val="5"/>
        <w:widowControl/>
        <w:shd w:val="clear" w:color="auto" w:fill="FFFFFF"/>
        <w:spacing w:beforeAutospacing="0" w:afterAutospacing="0" w:line="11" w:lineRule="atLeas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2022年</w:t>
      </w:r>
      <w:r>
        <w:rPr>
          <w:rFonts w:hint="eastAsia" w:ascii="仿宋_GB2312" w:hAnsi="仿宋_GB2312" w:eastAsia="仿宋_GB2312" w:cs="仿宋_GB2312"/>
          <w:color w:val="auto"/>
          <w:sz w:val="32"/>
          <w:szCs w:val="32"/>
          <w:lang w:eastAsia="zh-CN"/>
        </w:rPr>
        <w:t>思口镇</w:t>
      </w:r>
      <w:r>
        <w:rPr>
          <w:rFonts w:hint="eastAsia" w:ascii="仿宋_GB2312" w:hAnsi="仿宋_GB2312" w:eastAsia="仿宋_GB2312" w:cs="仿宋_GB2312"/>
          <w:color w:val="auto"/>
          <w:sz w:val="32"/>
          <w:szCs w:val="32"/>
        </w:rPr>
        <w:t>坚持以习近平新时代中国特色社会主义思想为指导，深入贯彻党的二十大精神，严格落实《条例》和《国务院办公厅关于印发2022年政务公开工作要点的通知》（国办发〔2022〕8号）的要求。同时积极对《江西省人民政府办公厅关于印发2022年江西省政务公开工作要点的通知》（赣府厅字〔2022〕45号）明确目标任务。紧紧围绕县委、县政府中心工作及社会群众关注关切，加强政策发布的力度和时效，持续提升公开质量和治理效能，取得积极成效。2022年在婺源县人民政府网信息公开平台公开政府信息共计</w:t>
      </w:r>
      <w:r>
        <w:rPr>
          <w:rFonts w:hint="eastAsia" w:ascii="仿宋_GB2312" w:hAnsi="仿宋_GB2312" w:eastAsia="仿宋_GB2312" w:cs="仿宋_GB2312"/>
          <w:color w:val="auto"/>
          <w:sz w:val="32"/>
          <w:szCs w:val="32"/>
          <w:lang w:val="en-US" w:eastAsia="zh-CN"/>
        </w:rPr>
        <w:t>422</w:t>
      </w:r>
      <w:r>
        <w:rPr>
          <w:rFonts w:hint="eastAsia" w:ascii="仿宋_GB2312" w:hAnsi="仿宋_GB2312" w:eastAsia="仿宋_GB2312" w:cs="仿宋_GB2312"/>
          <w:color w:val="auto"/>
          <w:sz w:val="32"/>
          <w:szCs w:val="32"/>
        </w:rPr>
        <w:t>条。</w:t>
      </w:r>
    </w:p>
    <w:p>
      <w:pPr>
        <w:pStyle w:val="5"/>
        <w:widowControl/>
        <w:numPr>
          <w:ilvl w:val="0"/>
          <w:numId w:val="1"/>
        </w:numPr>
        <w:shd w:val="clear" w:color="auto" w:fill="FFFFFF"/>
        <w:spacing w:beforeAutospacing="0" w:afterAutospacing="0"/>
        <w:ind w:left="420" w:firstLine="320" w:firstLineChars="100"/>
        <w:jc w:val="both"/>
        <w:rPr>
          <w:rFonts w:hint="eastAsia" w:ascii="仿宋_GB2312" w:hAnsi="仿宋_GB2312" w:eastAsia="仿宋_GB2312" w:cs="仿宋_GB2312"/>
          <w:bCs/>
          <w:color w:val="auto"/>
          <w:sz w:val="32"/>
          <w:szCs w:val="32"/>
          <w:shd w:val="clear" w:color="auto" w:fill="FFFFFF"/>
        </w:rPr>
      </w:pPr>
      <w:r>
        <w:rPr>
          <w:rFonts w:hint="eastAsia" w:ascii="仿宋_GB2312" w:hAnsi="仿宋_GB2312" w:eastAsia="仿宋_GB2312" w:cs="仿宋_GB2312"/>
          <w:bCs/>
          <w:color w:val="auto"/>
          <w:sz w:val="32"/>
          <w:szCs w:val="32"/>
          <w:shd w:val="clear" w:color="auto" w:fill="FFFFFF"/>
        </w:rPr>
        <w:t>主动公开</w:t>
      </w:r>
    </w:p>
    <w:p>
      <w:pPr>
        <w:pStyle w:val="5"/>
        <w:widowControl/>
        <w:shd w:val="clear" w:color="auto" w:fill="FFFFFF"/>
        <w:spacing w:beforeAutospacing="0" w:afterAutospacing="0"/>
        <w:ind w:firstLine="64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思口镇</w:t>
      </w:r>
      <w:r>
        <w:rPr>
          <w:rFonts w:hint="eastAsia" w:ascii="仿宋_GB2312" w:hAnsi="仿宋_GB2312" w:eastAsia="仿宋_GB2312" w:cs="仿宋_GB2312"/>
          <w:color w:val="auto"/>
          <w:sz w:val="32"/>
          <w:szCs w:val="32"/>
        </w:rPr>
        <w:t>认真贯彻落实省、市、县有关政务公开工作要求，始终坚持“以公开为常态、不公开为例外”原则，主动公开工作动态、政策文件、发展规划、人事信息、财经信息</w:t>
      </w:r>
      <w:r>
        <w:rPr>
          <w:rFonts w:hint="eastAsia" w:ascii="仿宋_GB2312" w:hAnsi="仿宋_GB2312" w:eastAsia="仿宋_GB2312" w:cs="仿宋_GB2312"/>
          <w:color w:val="auto"/>
          <w:sz w:val="32"/>
          <w:szCs w:val="32"/>
          <w:lang w:eastAsia="zh-CN"/>
        </w:rPr>
        <w:t>、阳光三务</w:t>
      </w:r>
      <w:r>
        <w:rPr>
          <w:rFonts w:hint="eastAsia" w:ascii="仿宋_GB2312" w:hAnsi="仿宋_GB2312" w:eastAsia="仿宋_GB2312" w:cs="仿宋_GB2312"/>
          <w:color w:val="auto"/>
          <w:sz w:val="32"/>
          <w:szCs w:val="32"/>
        </w:rPr>
        <w:t>等多方面的</w:t>
      </w:r>
      <w:r>
        <w:rPr>
          <w:rFonts w:hint="eastAsia" w:ascii="仿宋_GB2312" w:hAnsi="仿宋_GB2312" w:eastAsia="仿宋_GB2312" w:cs="仿宋_GB2312"/>
          <w:color w:val="auto"/>
          <w:sz w:val="32"/>
          <w:szCs w:val="32"/>
          <w:lang w:val="en-US" w:eastAsia="zh-CN"/>
        </w:rPr>
        <w:t>信息</w:t>
      </w:r>
      <w:r>
        <w:rPr>
          <w:rFonts w:hint="eastAsia" w:ascii="仿宋_GB2312" w:hAnsi="仿宋_GB2312" w:eastAsia="仿宋_GB2312" w:cs="仿宋_GB2312"/>
          <w:color w:val="auto"/>
          <w:sz w:val="32"/>
          <w:szCs w:val="32"/>
        </w:rPr>
        <w:t>，并坚持以市场主体和群众需求为导向，提高政府信息公开精准度和到达率。</w:t>
      </w:r>
    </w:p>
    <w:p>
      <w:pPr>
        <w:pStyle w:val="5"/>
        <w:widowControl/>
        <w:shd w:val="clear" w:color="auto" w:fill="FFFFFF"/>
        <w:spacing w:beforeAutospacing="0" w:afterAutospacing="0"/>
        <w:ind w:firstLine="640"/>
        <w:jc w:val="both"/>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rPr>
        <w:t>2022年我单位在婺源县人民政府信息网上总共发布</w:t>
      </w:r>
      <w:r>
        <w:rPr>
          <w:rFonts w:hint="eastAsia" w:ascii="仿宋_GB2312" w:hAnsi="仿宋_GB2312" w:eastAsia="仿宋_GB2312" w:cs="仿宋_GB2312"/>
          <w:color w:val="auto"/>
          <w:sz w:val="32"/>
          <w:szCs w:val="32"/>
          <w:lang w:val="en-US" w:eastAsia="zh-CN"/>
        </w:rPr>
        <w:t>422</w:t>
      </w:r>
      <w:r>
        <w:rPr>
          <w:rFonts w:hint="eastAsia" w:ascii="仿宋_GB2312" w:hAnsi="仿宋_GB2312" w:eastAsia="仿宋_GB2312" w:cs="仿宋_GB2312"/>
          <w:color w:val="auto"/>
          <w:sz w:val="32"/>
          <w:szCs w:val="32"/>
        </w:rPr>
        <w:t>条信息，其中法规文件</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条，发展规划</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条，工作动态</w:t>
      </w:r>
      <w:r>
        <w:rPr>
          <w:rFonts w:hint="eastAsia" w:ascii="仿宋_GB2312" w:hAnsi="仿宋_GB2312" w:eastAsia="仿宋_GB2312" w:cs="仿宋_GB2312"/>
          <w:color w:val="auto"/>
          <w:sz w:val="32"/>
          <w:szCs w:val="32"/>
          <w:lang w:val="en-US" w:eastAsia="zh-CN"/>
        </w:rPr>
        <w:t>29</w:t>
      </w:r>
      <w:r>
        <w:rPr>
          <w:rFonts w:hint="eastAsia" w:ascii="仿宋_GB2312" w:hAnsi="仿宋_GB2312" w:eastAsia="仿宋_GB2312" w:cs="仿宋_GB2312"/>
          <w:color w:val="auto"/>
          <w:sz w:val="32"/>
          <w:szCs w:val="32"/>
        </w:rPr>
        <w:t>条，人事信息</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条，财经信息</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条</w:t>
      </w:r>
      <w:r>
        <w:rPr>
          <w:rFonts w:hint="eastAsia" w:ascii="仿宋_GB2312" w:hAnsi="仿宋_GB2312" w:eastAsia="仿宋_GB2312" w:cs="仿宋_GB2312"/>
          <w:color w:val="auto"/>
          <w:sz w:val="32"/>
          <w:szCs w:val="32"/>
          <w:lang w:eastAsia="zh-CN"/>
        </w:rPr>
        <w:t>、阳光三务</w:t>
      </w:r>
      <w:r>
        <w:rPr>
          <w:rFonts w:hint="eastAsia" w:ascii="仿宋_GB2312" w:hAnsi="仿宋_GB2312" w:eastAsia="仿宋_GB2312" w:cs="仿宋_GB2312"/>
          <w:color w:val="auto"/>
          <w:sz w:val="32"/>
          <w:szCs w:val="32"/>
          <w:lang w:val="en-US" w:eastAsia="zh-CN"/>
        </w:rPr>
        <w:t>387条</w:t>
      </w:r>
      <w:r>
        <w:rPr>
          <w:rFonts w:hint="eastAsia" w:ascii="仿宋_GB2312" w:hAnsi="仿宋_GB2312" w:eastAsia="仿宋_GB2312" w:cs="仿宋_GB2312"/>
          <w:color w:val="auto"/>
          <w:sz w:val="32"/>
          <w:szCs w:val="32"/>
        </w:rPr>
        <w:t>。</w:t>
      </w:r>
    </w:p>
    <w:p>
      <w:pPr>
        <w:pStyle w:val="5"/>
        <w:widowControl/>
        <w:shd w:val="clear" w:color="auto" w:fill="FFFFFF"/>
        <w:spacing w:beforeAutospacing="0" w:afterAutospacing="0"/>
        <w:jc w:val="both"/>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（二）依申请公开</w:t>
      </w:r>
    </w:p>
    <w:p>
      <w:pPr>
        <w:pStyle w:val="5"/>
        <w:widowControl/>
        <w:shd w:val="clear" w:color="auto" w:fill="FFFFFF"/>
        <w:spacing w:beforeAutospacing="0" w:afterAutospacing="0"/>
        <w:ind w:firstLine="64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我单位在依申请公开工作中严格落实《政府信息公开条例》，健全工作机制，强化服务意识，规范公开渠道。紧紧围绕中心工作充实公开内容，提高行政工作透明度。进一步完善政府信息公开申请登记、审核、办理、答复、归档等工作制度。2022年度我</w:t>
      </w:r>
      <w:r>
        <w:rPr>
          <w:rFonts w:hint="eastAsia" w:ascii="仿宋_GB2312" w:hAnsi="仿宋_GB2312" w:eastAsia="仿宋_GB2312" w:cs="仿宋_GB2312"/>
          <w:color w:val="auto"/>
          <w:sz w:val="32"/>
          <w:szCs w:val="32"/>
          <w:lang w:val="en-US" w:eastAsia="zh-CN"/>
        </w:rPr>
        <w:t>单位</w:t>
      </w:r>
      <w:r>
        <w:rPr>
          <w:rFonts w:hint="eastAsia" w:ascii="仿宋_GB2312" w:hAnsi="仿宋_GB2312" w:eastAsia="仿宋_GB2312" w:cs="仿宋_GB2312"/>
          <w:color w:val="auto"/>
          <w:sz w:val="32"/>
          <w:szCs w:val="32"/>
        </w:rPr>
        <w:t>未收到依申请公开申请，在全年的信息公开工作中，未出现因政府信息公开</w:t>
      </w:r>
      <w:r>
        <w:rPr>
          <w:rFonts w:hint="eastAsia" w:ascii="仿宋_GB2312" w:hAnsi="仿宋_GB2312" w:eastAsia="仿宋_GB2312" w:cs="仿宋_GB2312"/>
          <w:color w:val="auto"/>
          <w:sz w:val="32"/>
          <w:szCs w:val="32"/>
          <w:lang w:val="en-US" w:eastAsia="zh-CN"/>
        </w:rPr>
        <w:t>工作</w:t>
      </w:r>
      <w:r>
        <w:rPr>
          <w:rFonts w:hint="eastAsia" w:ascii="仿宋_GB2312" w:hAnsi="仿宋_GB2312" w:eastAsia="仿宋_GB2312" w:cs="仿宋_GB2312"/>
          <w:color w:val="auto"/>
          <w:sz w:val="32"/>
          <w:szCs w:val="32"/>
        </w:rPr>
        <w:t>被申请行政复议</w:t>
      </w:r>
      <w:r>
        <w:rPr>
          <w:rFonts w:hint="eastAsia" w:ascii="仿宋_GB2312" w:hAnsi="仿宋_GB2312" w:eastAsia="仿宋_GB2312" w:cs="仿宋_GB2312"/>
          <w:color w:val="auto"/>
          <w:sz w:val="32"/>
          <w:szCs w:val="32"/>
          <w:lang w:val="en-US" w:eastAsia="zh-CN"/>
        </w:rPr>
        <w:t>的情况</w:t>
      </w:r>
      <w:r>
        <w:rPr>
          <w:rFonts w:hint="eastAsia" w:ascii="仿宋_GB2312" w:hAnsi="仿宋_GB2312" w:eastAsia="仿宋_GB2312" w:cs="仿宋_GB2312"/>
          <w:color w:val="auto"/>
          <w:sz w:val="32"/>
          <w:szCs w:val="32"/>
        </w:rPr>
        <w:t>，未</w:t>
      </w:r>
      <w:r>
        <w:rPr>
          <w:rFonts w:hint="eastAsia" w:ascii="仿宋_GB2312" w:hAnsi="仿宋_GB2312" w:eastAsia="仿宋_GB2312" w:cs="仿宋_GB2312"/>
          <w:color w:val="auto"/>
          <w:sz w:val="32"/>
          <w:szCs w:val="32"/>
          <w:lang w:val="en-US" w:eastAsia="zh-CN"/>
        </w:rPr>
        <w:t>出现</w:t>
      </w:r>
      <w:r>
        <w:rPr>
          <w:rFonts w:hint="eastAsia" w:ascii="仿宋_GB2312" w:hAnsi="仿宋_GB2312" w:eastAsia="仿宋_GB2312" w:cs="仿宋_GB2312"/>
          <w:color w:val="auto"/>
          <w:sz w:val="32"/>
          <w:szCs w:val="32"/>
        </w:rPr>
        <w:t>因政府信息公开</w:t>
      </w:r>
      <w:r>
        <w:rPr>
          <w:rFonts w:hint="eastAsia" w:ascii="仿宋_GB2312" w:hAnsi="仿宋_GB2312" w:eastAsia="仿宋_GB2312" w:cs="仿宋_GB2312"/>
          <w:color w:val="auto"/>
          <w:sz w:val="32"/>
          <w:szCs w:val="32"/>
          <w:lang w:val="en-US" w:eastAsia="zh-CN"/>
        </w:rPr>
        <w:t>工作</w:t>
      </w:r>
      <w:r>
        <w:rPr>
          <w:rFonts w:hint="eastAsia" w:ascii="仿宋_GB2312" w:hAnsi="仿宋_GB2312" w:eastAsia="仿宋_GB2312" w:cs="仿宋_GB2312"/>
          <w:color w:val="auto"/>
          <w:sz w:val="32"/>
          <w:szCs w:val="32"/>
        </w:rPr>
        <w:t>被提起行政诉讼的情况。</w:t>
      </w:r>
    </w:p>
    <w:p>
      <w:pPr>
        <w:pStyle w:val="5"/>
        <w:widowControl/>
        <w:shd w:val="clear" w:color="auto" w:fill="FFFFFF"/>
        <w:spacing w:beforeAutospacing="0" w:afterAutospacing="0"/>
        <w:ind w:firstLine="640"/>
        <w:jc w:val="both"/>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（三）政府信息管理</w:t>
      </w:r>
    </w:p>
    <w:p>
      <w:pPr>
        <w:pStyle w:val="5"/>
        <w:widowControl/>
        <w:shd w:val="clear" w:color="auto" w:fill="FFFFFF"/>
        <w:spacing w:beforeAutospacing="0" w:afterAutospacing="0"/>
        <w:ind w:left="0" w:leftChars="0"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2022年，我</w:t>
      </w:r>
      <w:r>
        <w:rPr>
          <w:rFonts w:hint="eastAsia" w:ascii="仿宋_GB2312" w:hAnsi="仿宋_GB2312" w:eastAsia="仿宋_GB2312" w:cs="仿宋_GB2312"/>
          <w:color w:val="auto"/>
          <w:sz w:val="32"/>
          <w:szCs w:val="32"/>
          <w:lang w:val="en-US" w:eastAsia="zh-CN"/>
        </w:rPr>
        <w:t>单位</w:t>
      </w:r>
      <w:r>
        <w:rPr>
          <w:rFonts w:hint="eastAsia" w:ascii="仿宋_GB2312" w:hAnsi="仿宋_GB2312" w:eastAsia="仿宋_GB2312" w:cs="仿宋_GB2312"/>
          <w:color w:val="auto"/>
          <w:sz w:val="32"/>
          <w:szCs w:val="32"/>
        </w:rPr>
        <w:t>进一步完善信息公开审核和信息发布保密审查工作机制。加强公开属性源头认定，坚持“应公开尽公开”原则，在公文制作过程中同步确定公文公开属性、时间和方式，对主动公开的政府信息及时公开，对拟不公开的依法依规进行审查，不断提升主动公开公文数量。加强信息公开审核和信息发布保密审查工作，严格规范信息上传、审核、签发的各个环节，切实把好政治关、政策关、内容关和文字关。</w:t>
      </w:r>
    </w:p>
    <w:p>
      <w:pPr>
        <w:pStyle w:val="5"/>
        <w:widowControl/>
        <w:shd w:val="clear" w:color="auto" w:fill="FFFFFF"/>
        <w:spacing w:beforeAutospacing="0" w:afterAutospacing="0"/>
        <w:ind w:left="0" w:leftChars="0" w:firstLine="640" w:firstLineChars="200"/>
        <w:jc w:val="both"/>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（四）平台建设</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left="0" w:leftChars="0" w:firstLine="640" w:firstLineChars="20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lang w:val="en-US" w:eastAsia="zh-CN"/>
        </w:rPr>
        <w:t>我单位</w:t>
      </w:r>
      <w:r>
        <w:rPr>
          <w:rFonts w:hint="eastAsia" w:ascii="仿宋_GB2312" w:hAnsi="仿宋_GB2312" w:eastAsia="仿宋_GB2312" w:cs="仿宋_GB2312"/>
          <w:color w:val="auto"/>
          <w:sz w:val="32"/>
          <w:szCs w:val="32"/>
        </w:rPr>
        <w:t>按照县政务公开文件精神，精确规划、标准建设，及时准确公布相关政务信息，通过</w:t>
      </w:r>
      <w:r>
        <w:rPr>
          <w:rFonts w:hint="eastAsia" w:ascii="仿宋_GB2312" w:hAnsi="仿宋_GB2312" w:eastAsia="仿宋_GB2312" w:cs="仿宋_GB2312"/>
          <w:color w:val="auto"/>
          <w:sz w:val="32"/>
          <w:szCs w:val="32"/>
          <w:lang w:val="en-US" w:eastAsia="zh-CN"/>
        </w:rPr>
        <w:t>婺源</w:t>
      </w:r>
      <w:r>
        <w:rPr>
          <w:rFonts w:hint="eastAsia" w:ascii="仿宋_GB2312" w:hAnsi="仿宋_GB2312" w:eastAsia="仿宋_GB2312" w:cs="仿宋_GB2312"/>
          <w:color w:val="auto"/>
          <w:sz w:val="32"/>
          <w:szCs w:val="32"/>
        </w:rPr>
        <w:t>县政府门户网站管理平台及时</w:t>
      </w:r>
      <w:r>
        <w:rPr>
          <w:rFonts w:hint="eastAsia" w:ascii="仿宋_GB2312" w:hAnsi="仿宋_GB2312" w:eastAsia="仿宋_GB2312" w:cs="仿宋_GB2312"/>
          <w:color w:val="auto"/>
          <w:sz w:val="32"/>
          <w:szCs w:val="32"/>
          <w:lang w:val="en-US" w:eastAsia="zh-CN"/>
        </w:rPr>
        <w:t>公开</w:t>
      </w:r>
      <w:r>
        <w:rPr>
          <w:rFonts w:hint="eastAsia" w:ascii="仿宋_GB2312" w:hAnsi="仿宋_GB2312" w:eastAsia="仿宋_GB2312" w:cs="仿宋_GB2312"/>
          <w:color w:val="auto"/>
          <w:sz w:val="32"/>
          <w:szCs w:val="32"/>
        </w:rPr>
        <w:t>信息。</w:t>
      </w:r>
      <w:r>
        <w:rPr>
          <w:rFonts w:hint="eastAsia" w:ascii="仿宋_GB2312" w:hAnsi="仿宋_GB2312" w:eastAsia="仿宋_GB2312" w:cs="仿宋_GB2312"/>
          <w:color w:val="auto"/>
          <w:sz w:val="32"/>
          <w:szCs w:val="32"/>
          <w:lang w:val="en-US" w:eastAsia="zh-CN"/>
        </w:rPr>
        <w:t>本单位页面工作动态专栏按照法定时限及时发布并不断完善法定公开内容，对照今年政务公开工作要点，优化信息公开页面，做好专题专栏建设工作。</w:t>
      </w:r>
    </w:p>
    <w:p>
      <w:pPr>
        <w:pStyle w:val="5"/>
        <w:shd w:val="clear" w:color="auto" w:fill="FFFFFF"/>
        <w:spacing w:beforeAutospacing="0" w:afterAutospacing="0"/>
        <w:ind w:firstLine="640"/>
        <w:jc w:val="both"/>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（五）监督保障</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实行内部监督和外部监督相结合的监督机制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
          <w:bCs/>
          <w:color w:val="auto"/>
          <w:sz w:val="32"/>
          <w:szCs w:val="32"/>
        </w:rPr>
        <w:t>内部监督</w:t>
      </w:r>
      <w:r>
        <w:rPr>
          <w:rFonts w:hint="eastAsia" w:ascii="仿宋_GB2312" w:hAnsi="仿宋_GB2312" w:eastAsia="仿宋_GB2312" w:cs="仿宋_GB2312"/>
          <w:color w:val="auto"/>
          <w:sz w:val="32"/>
          <w:szCs w:val="32"/>
        </w:rPr>
        <w:t>,即由街道负责实施监督政务公开工作,对行政过程中是否按照政务公开要求施政进行监督检查,并对发现的问题提出纠正意见。</w:t>
      </w:r>
      <w:r>
        <w:rPr>
          <w:rFonts w:hint="eastAsia" w:ascii="仿宋_GB2312" w:hAnsi="仿宋_GB2312" w:eastAsia="仿宋_GB2312" w:cs="仿宋_GB2312"/>
          <w:b/>
          <w:bCs/>
          <w:color w:val="auto"/>
          <w:sz w:val="32"/>
          <w:szCs w:val="32"/>
        </w:rPr>
        <w:t>外部监督</w:t>
      </w:r>
      <w:r>
        <w:rPr>
          <w:rFonts w:hint="eastAsia" w:ascii="仿宋_GB2312" w:hAnsi="仿宋_GB2312" w:eastAsia="仿宋_GB2312" w:cs="仿宋_GB2312"/>
          <w:color w:val="auto"/>
          <w:sz w:val="32"/>
          <w:szCs w:val="32"/>
        </w:rPr>
        <w:t>,通过民主测评实行监督,收集群众反映的问题、提出的意见,并逐条逐项地梳理出来,及时向政务公开领导小组呈报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实行上下级互相监督的网络约束机制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对职权所辖的政务公开工作真正负起职责,经常指导、帮助、教育、督促站（办、股、室）政务公开工作;向上级反映情况、提出要求和观点。对政务公开工作过程中的不合理情况向党政办提出。</w:t>
      </w:r>
    </w:p>
    <w:p>
      <w:pPr>
        <w:numPr>
          <w:ilvl w:val="0"/>
          <w:numId w:val="2"/>
        </w:numPr>
        <w:spacing w:line="540" w:lineRule="exact"/>
        <w:ind w:firstLine="640"/>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主动公开政府信息情况</w:t>
      </w:r>
    </w:p>
    <w:tbl>
      <w:tblPr>
        <w:tblStyle w:val="6"/>
        <w:tblW w:w="84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1"/>
        <w:gridCol w:w="2173"/>
        <w:gridCol w:w="2025"/>
        <w:gridCol w:w="2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ind w:firstLine="480"/>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991" w:type="dxa"/>
            <w:shd w:val="clear" w:color="auto" w:fill="auto"/>
          </w:tcPr>
          <w:p>
            <w:pPr>
              <w:spacing w:line="460" w:lineRule="exact"/>
              <w:ind w:left="0" w:leftChars="0" w:firstLine="0" w:firstLineChars="0"/>
              <w:jc w:val="both"/>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信息内容</w:t>
            </w:r>
          </w:p>
        </w:tc>
        <w:tc>
          <w:tcPr>
            <w:tcW w:w="2173" w:type="dxa"/>
            <w:shd w:val="clear" w:color="auto" w:fill="auto"/>
          </w:tcPr>
          <w:p>
            <w:pPr>
              <w:spacing w:line="460" w:lineRule="exact"/>
              <w:ind w:left="0" w:leftChars="0" w:firstLine="0" w:firstLineChars="0"/>
              <w:jc w:val="both"/>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本年制发件数</w:t>
            </w:r>
          </w:p>
        </w:tc>
        <w:tc>
          <w:tcPr>
            <w:tcW w:w="2025" w:type="dxa"/>
            <w:shd w:val="clear" w:color="auto" w:fill="auto"/>
          </w:tcPr>
          <w:p>
            <w:pPr>
              <w:spacing w:line="460" w:lineRule="exact"/>
              <w:ind w:left="0" w:leftChars="0" w:firstLine="0" w:firstLineChars="0"/>
              <w:jc w:val="both"/>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本年废止件数</w:t>
            </w:r>
          </w:p>
        </w:tc>
        <w:tc>
          <w:tcPr>
            <w:tcW w:w="2295" w:type="dxa"/>
            <w:shd w:val="clear" w:color="auto" w:fill="auto"/>
          </w:tcPr>
          <w:p>
            <w:pPr>
              <w:spacing w:line="460" w:lineRule="exact"/>
              <w:ind w:left="0" w:leftChars="0" w:firstLine="0" w:firstLineChars="0"/>
              <w:jc w:val="both"/>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1" w:type="dxa"/>
            <w:shd w:val="clear" w:color="auto" w:fill="auto"/>
            <w:vAlign w:val="center"/>
          </w:tcPr>
          <w:p>
            <w:pPr>
              <w:spacing w:line="460" w:lineRule="exact"/>
              <w:ind w:left="0" w:leftChars="0" w:firstLine="0" w:firstLineChars="0"/>
              <w:jc w:val="both"/>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规章</w:t>
            </w:r>
          </w:p>
        </w:tc>
        <w:tc>
          <w:tcPr>
            <w:tcW w:w="2173" w:type="dxa"/>
            <w:shd w:val="clear" w:color="auto" w:fill="auto"/>
          </w:tcPr>
          <w:p>
            <w:pPr>
              <w:spacing w:line="460" w:lineRule="exact"/>
              <w:ind w:firstLine="420"/>
              <w:jc w:val="left"/>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0</w:t>
            </w:r>
          </w:p>
        </w:tc>
        <w:tc>
          <w:tcPr>
            <w:tcW w:w="2025" w:type="dxa"/>
            <w:shd w:val="clear" w:color="auto" w:fill="auto"/>
          </w:tcPr>
          <w:p>
            <w:pPr>
              <w:spacing w:line="460" w:lineRule="exact"/>
              <w:ind w:firstLine="420"/>
              <w:jc w:val="left"/>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0</w:t>
            </w:r>
          </w:p>
        </w:tc>
        <w:tc>
          <w:tcPr>
            <w:tcW w:w="2295" w:type="dxa"/>
            <w:shd w:val="clear" w:color="auto" w:fill="auto"/>
          </w:tcPr>
          <w:p>
            <w:pPr>
              <w:spacing w:line="460" w:lineRule="exact"/>
              <w:ind w:firstLine="420"/>
              <w:jc w:val="left"/>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1" w:type="dxa"/>
            <w:shd w:val="clear" w:color="auto" w:fill="auto"/>
          </w:tcPr>
          <w:p>
            <w:pPr>
              <w:spacing w:line="460" w:lineRule="exact"/>
              <w:ind w:left="0" w:leftChars="0" w:firstLine="0" w:firstLineChars="0"/>
              <w:jc w:val="both"/>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行政规范性文件</w:t>
            </w:r>
          </w:p>
        </w:tc>
        <w:tc>
          <w:tcPr>
            <w:tcW w:w="2173" w:type="dxa"/>
            <w:shd w:val="clear" w:color="auto" w:fill="auto"/>
          </w:tcPr>
          <w:p>
            <w:pPr>
              <w:spacing w:line="460" w:lineRule="exact"/>
              <w:ind w:firstLine="420"/>
              <w:jc w:val="left"/>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0</w:t>
            </w:r>
          </w:p>
        </w:tc>
        <w:tc>
          <w:tcPr>
            <w:tcW w:w="2025" w:type="dxa"/>
            <w:shd w:val="clear" w:color="auto" w:fill="auto"/>
          </w:tcPr>
          <w:p>
            <w:pPr>
              <w:spacing w:line="460" w:lineRule="exact"/>
              <w:ind w:firstLine="420"/>
              <w:jc w:val="left"/>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0</w:t>
            </w:r>
          </w:p>
        </w:tc>
        <w:tc>
          <w:tcPr>
            <w:tcW w:w="2295" w:type="dxa"/>
            <w:shd w:val="clear" w:color="auto" w:fill="auto"/>
          </w:tcPr>
          <w:p>
            <w:pPr>
              <w:spacing w:line="460" w:lineRule="exact"/>
              <w:ind w:firstLine="420"/>
              <w:jc w:val="left"/>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ind w:firstLine="480"/>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1" w:type="dxa"/>
            <w:shd w:val="clear" w:color="auto" w:fill="auto"/>
          </w:tcPr>
          <w:p>
            <w:pPr>
              <w:spacing w:line="460" w:lineRule="exact"/>
              <w:ind w:firstLine="480"/>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信息内容</w:t>
            </w:r>
          </w:p>
        </w:tc>
        <w:tc>
          <w:tcPr>
            <w:tcW w:w="6493" w:type="dxa"/>
            <w:gridSpan w:val="3"/>
            <w:shd w:val="clear" w:color="auto" w:fill="auto"/>
          </w:tcPr>
          <w:p>
            <w:pPr>
              <w:spacing w:line="460" w:lineRule="exact"/>
              <w:ind w:firstLine="480"/>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1" w:type="dxa"/>
            <w:shd w:val="clear" w:color="auto" w:fill="auto"/>
          </w:tcPr>
          <w:p>
            <w:pPr>
              <w:spacing w:line="460" w:lineRule="exact"/>
              <w:ind w:firstLine="480"/>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行政许可</w:t>
            </w:r>
          </w:p>
        </w:tc>
        <w:tc>
          <w:tcPr>
            <w:tcW w:w="6493" w:type="dxa"/>
            <w:gridSpan w:val="3"/>
            <w:shd w:val="clear" w:color="auto" w:fill="auto"/>
          </w:tcPr>
          <w:p>
            <w:pPr>
              <w:spacing w:line="460" w:lineRule="exact"/>
              <w:ind w:firstLine="420"/>
              <w:jc w:val="left"/>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ind w:firstLine="480"/>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1" w:type="dxa"/>
            <w:shd w:val="clear" w:color="auto" w:fill="auto"/>
          </w:tcPr>
          <w:p>
            <w:pPr>
              <w:spacing w:line="460" w:lineRule="exact"/>
              <w:ind w:firstLine="480"/>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信息内容</w:t>
            </w:r>
          </w:p>
        </w:tc>
        <w:tc>
          <w:tcPr>
            <w:tcW w:w="6493" w:type="dxa"/>
            <w:gridSpan w:val="3"/>
            <w:shd w:val="clear" w:color="auto" w:fill="auto"/>
          </w:tcPr>
          <w:p>
            <w:pPr>
              <w:spacing w:line="460" w:lineRule="exact"/>
              <w:ind w:firstLine="480"/>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1" w:type="dxa"/>
            <w:shd w:val="clear" w:color="auto" w:fill="auto"/>
          </w:tcPr>
          <w:p>
            <w:pPr>
              <w:spacing w:line="460" w:lineRule="exact"/>
              <w:ind w:firstLine="480"/>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行政处罚</w:t>
            </w:r>
          </w:p>
        </w:tc>
        <w:tc>
          <w:tcPr>
            <w:tcW w:w="6493" w:type="dxa"/>
            <w:gridSpan w:val="3"/>
            <w:shd w:val="clear" w:color="auto" w:fill="auto"/>
          </w:tcPr>
          <w:p>
            <w:pPr>
              <w:spacing w:line="460" w:lineRule="exact"/>
              <w:ind w:firstLine="420"/>
              <w:jc w:val="left"/>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1" w:type="dxa"/>
            <w:shd w:val="clear" w:color="auto" w:fill="auto"/>
          </w:tcPr>
          <w:p>
            <w:pPr>
              <w:spacing w:line="460" w:lineRule="exact"/>
              <w:ind w:firstLine="480"/>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行政强制</w:t>
            </w:r>
          </w:p>
        </w:tc>
        <w:tc>
          <w:tcPr>
            <w:tcW w:w="6493" w:type="dxa"/>
            <w:gridSpan w:val="3"/>
            <w:shd w:val="clear" w:color="auto" w:fill="auto"/>
          </w:tcPr>
          <w:p>
            <w:pPr>
              <w:spacing w:line="460" w:lineRule="exact"/>
              <w:ind w:firstLine="420"/>
              <w:jc w:val="left"/>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ind w:firstLine="480"/>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1" w:type="dxa"/>
            <w:shd w:val="clear" w:color="auto" w:fill="auto"/>
          </w:tcPr>
          <w:p>
            <w:pPr>
              <w:spacing w:line="460" w:lineRule="exact"/>
              <w:ind w:firstLine="480"/>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信息内容</w:t>
            </w:r>
          </w:p>
        </w:tc>
        <w:tc>
          <w:tcPr>
            <w:tcW w:w="6493" w:type="dxa"/>
            <w:gridSpan w:val="3"/>
            <w:shd w:val="clear" w:color="auto" w:fill="auto"/>
          </w:tcPr>
          <w:p>
            <w:pPr>
              <w:spacing w:line="460" w:lineRule="exact"/>
              <w:ind w:firstLine="480"/>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1" w:type="dxa"/>
            <w:shd w:val="clear" w:color="auto" w:fill="auto"/>
          </w:tcPr>
          <w:p>
            <w:pPr>
              <w:spacing w:line="460" w:lineRule="exact"/>
              <w:ind w:left="0" w:leftChars="0" w:firstLine="0" w:firstLineChars="0"/>
              <w:jc w:val="both"/>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行政事业性收费</w:t>
            </w:r>
          </w:p>
        </w:tc>
        <w:tc>
          <w:tcPr>
            <w:tcW w:w="6493" w:type="dxa"/>
            <w:gridSpan w:val="3"/>
            <w:shd w:val="clear" w:color="auto" w:fill="auto"/>
          </w:tcPr>
          <w:p>
            <w:pPr>
              <w:spacing w:line="460" w:lineRule="exact"/>
              <w:ind w:firstLine="420"/>
              <w:jc w:val="left"/>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0</w:t>
            </w:r>
          </w:p>
        </w:tc>
      </w:tr>
    </w:tbl>
    <w:p>
      <w:pPr>
        <w:spacing w:line="540" w:lineRule="exact"/>
        <w:ind w:firstLine="640"/>
        <w:rPr>
          <w:rFonts w:hint="eastAsia" w:ascii="仿宋_GB2312" w:hAnsi="仿宋_GB2312" w:eastAsia="仿宋_GB2312" w:cs="仿宋_GB2312"/>
          <w:b/>
          <w:color w:val="auto"/>
          <w:sz w:val="32"/>
          <w:szCs w:val="32"/>
        </w:rPr>
      </w:pPr>
    </w:p>
    <w:p>
      <w:pPr>
        <w:spacing w:line="540" w:lineRule="exact"/>
        <w:ind w:firstLine="640"/>
        <w:rPr>
          <w:rFonts w:hint="eastAsia" w:ascii="仿宋_GB2312" w:hAnsi="仿宋_GB2312" w:eastAsia="仿宋_GB2312" w:cs="仿宋_GB2312"/>
          <w:b/>
          <w:color w:val="auto"/>
          <w:sz w:val="32"/>
          <w:szCs w:val="32"/>
        </w:rPr>
      </w:pPr>
    </w:p>
    <w:p>
      <w:pPr>
        <w:spacing w:line="540" w:lineRule="exact"/>
        <w:ind w:firstLine="640"/>
        <w:rPr>
          <w:rFonts w:hint="eastAsia" w:ascii="仿宋_GB2312" w:hAnsi="仿宋_GB2312" w:eastAsia="仿宋_GB2312" w:cs="仿宋_GB2312"/>
          <w:b/>
          <w:color w:val="auto"/>
          <w:sz w:val="32"/>
          <w:szCs w:val="32"/>
        </w:rPr>
      </w:pPr>
    </w:p>
    <w:p>
      <w:pPr>
        <w:spacing w:line="540" w:lineRule="exact"/>
        <w:ind w:firstLine="640"/>
        <w:rPr>
          <w:rFonts w:hint="eastAsia" w:ascii="仿宋_GB2312" w:hAnsi="仿宋_GB2312" w:eastAsia="仿宋_GB2312" w:cs="仿宋_GB2312"/>
          <w:b/>
          <w:color w:val="auto"/>
          <w:sz w:val="32"/>
          <w:szCs w:val="32"/>
        </w:rPr>
      </w:pPr>
    </w:p>
    <w:p>
      <w:pPr>
        <w:spacing w:line="540" w:lineRule="exact"/>
        <w:ind w:left="0" w:leftChars="0" w:firstLine="0" w:firstLineChars="0"/>
        <w:rPr>
          <w:rFonts w:hint="eastAsia" w:ascii="仿宋_GB2312" w:hAnsi="仿宋_GB2312" w:eastAsia="仿宋_GB2312" w:cs="仿宋_GB2312"/>
          <w:b/>
          <w:color w:val="auto"/>
          <w:sz w:val="32"/>
          <w:szCs w:val="32"/>
        </w:rPr>
      </w:pPr>
    </w:p>
    <w:p>
      <w:pPr>
        <w:spacing w:line="540" w:lineRule="exact"/>
        <w:ind w:firstLine="640"/>
        <w:rPr>
          <w:rFonts w:hint="eastAsia" w:ascii="仿宋_GB2312" w:hAnsi="仿宋_GB2312" w:eastAsia="仿宋_GB2312" w:cs="仿宋_GB2312"/>
          <w:color w:val="auto"/>
          <w:sz w:val="32"/>
          <w:szCs w:val="32"/>
        </w:rPr>
      </w:pPr>
      <w:r>
        <w:rPr>
          <w:rFonts w:hint="eastAsia" w:ascii="仿宋_GB2312" w:hAnsi="仿宋_GB2312" w:eastAsia="仿宋_GB2312" w:cs="仿宋_GB2312"/>
          <w:bCs/>
          <w:color w:val="auto"/>
          <w:sz w:val="32"/>
          <w:szCs w:val="32"/>
        </w:rPr>
        <w:t>三、收到和处理政府信息公开申请情况</w:t>
      </w:r>
    </w:p>
    <w:tbl>
      <w:tblPr>
        <w:tblStyle w:val="6"/>
        <w:tblW w:w="0" w:type="auto"/>
        <w:jc w:val="center"/>
        <w:tblLayout w:type="fixed"/>
        <w:tblCellMar>
          <w:top w:w="0" w:type="dxa"/>
          <w:left w:w="0" w:type="dxa"/>
          <w:bottom w:w="0" w:type="dxa"/>
          <w:right w:w="0" w:type="dxa"/>
        </w:tblCellMar>
      </w:tblPr>
      <w:tblGrid>
        <w:gridCol w:w="974"/>
        <w:gridCol w:w="1384"/>
        <w:gridCol w:w="3069"/>
        <w:gridCol w:w="413"/>
        <w:gridCol w:w="480"/>
        <w:gridCol w:w="447"/>
        <w:gridCol w:w="440"/>
        <w:gridCol w:w="467"/>
        <w:gridCol w:w="446"/>
        <w:gridCol w:w="379"/>
      </w:tblGrid>
      <w:tr>
        <w:tblPrEx>
          <w:tblCellMar>
            <w:top w:w="0" w:type="dxa"/>
            <w:left w:w="0" w:type="dxa"/>
            <w:bottom w:w="0" w:type="dxa"/>
            <w:right w:w="0" w:type="dxa"/>
          </w:tblCellMar>
        </w:tblPrEx>
        <w:trPr>
          <w:trHeight w:val="543" w:hRule="atLeast"/>
          <w:jc w:val="center"/>
        </w:trPr>
        <w:tc>
          <w:tcPr>
            <w:tcW w:w="5427" w:type="dxa"/>
            <w:gridSpan w:val="3"/>
            <w:vMerge w:val="restart"/>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spacing w:line="540" w:lineRule="exact"/>
              <w:ind w:left="0" w:leftChars="0" w:firstLine="0" w:firstLineChars="0"/>
              <w:jc w:val="both"/>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（本列数据的勾稽关系为：第一项加第二项之和，等于第三项加第四项之和）</w:t>
            </w:r>
          </w:p>
        </w:tc>
        <w:tc>
          <w:tcPr>
            <w:tcW w:w="3072" w:type="dxa"/>
            <w:gridSpan w:val="7"/>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申请人情况</w:t>
            </w:r>
          </w:p>
        </w:tc>
      </w:tr>
      <w:tr>
        <w:tblPrEx>
          <w:tblCellMar>
            <w:top w:w="0" w:type="dxa"/>
            <w:left w:w="0" w:type="dxa"/>
            <w:bottom w:w="0" w:type="dxa"/>
            <w:right w:w="0" w:type="dxa"/>
          </w:tblCellMar>
        </w:tblPrEx>
        <w:trPr>
          <w:trHeight w:val="543" w:hRule="atLeast"/>
          <w:jc w:val="center"/>
        </w:trPr>
        <w:tc>
          <w:tcPr>
            <w:tcW w:w="5427" w:type="dxa"/>
            <w:gridSpan w:val="3"/>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spacing w:line="540" w:lineRule="exact"/>
              <w:ind w:firstLine="480"/>
              <w:jc w:val="center"/>
              <w:rPr>
                <w:rFonts w:hint="eastAsia" w:ascii="仿宋_GB2312" w:hAnsi="仿宋_GB2312" w:eastAsia="仿宋_GB2312" w:cs="仿宋_GB2312"/>
                <w:color w:val="auto"/>
                <w:sz w:val="24"/>
              </w:rPr>
            </w:pPr>
          </w:p>
        </w:tc>
        <w:tc>
          <w:tcPr>
            <w:tcW w:w="413"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自然人</w:t>
            </w:r>
          </w:p>
        </w:tc>
        <w:tc>
          <w:tcPr>
            <w:tcW w:w="2280" w:type="dxa"/>
            <w:gridSpan w:val="5"/>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spacing w:line="540" w:lineRule="exact"/>
              <w:ind w:firstLine="480"/>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法人或其他组织</w:t>
            </w:r>
          </w:p>
        </w:tc>
        <w:tc>
          <w:tcPr>
            <w:tcW w:w="379"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spacing w:line="540" w:lineRule="exact"/>
              <w:ind w:left="0" w:leftChars="0" w:firstLine="0" w:firstLineChars="0"/>
              <w:jc w:val="both"/>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总计</w:t>
            </w:r>
          </w:p>
        </w:tc>
      </w:tr>
      <w:tr>
        <w:tblPrEx>
          <w:tblCellMar>
            <w:top w:w="0" w:type="dxa"/>
            <w:left w:w="0" w:type="dxa"/>
            <w:bottom w:w="0" w:type="dxa"/>
            <w:right w:w="0" w:type="dxa"/>
          </w:tblCellMar>
        </w:tblPrEx>
        <w:trPr>
          <w:trHeight w:val="1598" w:hRule="atLeast"/>
          <w:jc w:val="center"/>
        </w:trPr>
        <w:tc>
          <w:tcPr>
            <w:tcW w:w="5427" w:type="dxa"/>
            <w:gridSpan w:val="3"/>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spacing w:line="540" w:lineRule="exact"/>
              <w:ind w:firstLine="480"/>
              <w:jc w:val="center"/>
              <w:rPr>
                <w:rFonts w:hint="eastAsia" w:ascii="仿宋_GB2312" w:hAnsi="仿宋_GB2312" w:eastAsia="仿宋_GB2312" w:cs="仿宋_GB2312"/>
                <w:color w:val="auto"/>
                <w:sz w:val="24"/>
              </w:rPr>
            </w:pPr>
          </w:p>
        </w:tc>
        <w:tc>
          <w:tcPr>
            <w:tcW w:w="413"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jc w:val="center"/>
              <w:rPr>
                <w:rFonts w:hint="eastAsia" w:ascii="仿宋_GB2312" w:hAnsi="仿宋_GB2312" w:eastAsia="仿宋_GB2312" w:cs="仿宋_GB2312"/>
                <w:color w:val="auto"/>
                <w:sz w:val="24"/>
              </w:rPr>
            </w:pPr>
          </w:p>
        </w:tc>
        <w:tc>
          <w:tcPr>
            <w:tcW w:w="48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spacing w:line="540" w:lineRule="exact"/>
              <w:ind w:left="0" w:leftChars="0" w:firstLine="0" w:firstLineChars="0"/>
              <w:jc w:val="both"/>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rPr>
              <w:t>商业</w:t>
            </w:r>
          </w:p>
          <w:p>
            <w:pPr>
              <w:spacing w:line="540" w:lineRule="exact"/>
              <w:ind w:left="0" w:leftChars="0" w:firstLine="0" w:firstLineChars="0"/>
              <w:jc w:val="both"/>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企业</w:t>
            </w:r>
          </w:p>
        </w:tc>
        <w:tc>
          <w:tcPr>
            <w:tcW w:w="447"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spacing w:line="540" w:lineRule="exact"/>
              <w:ind w:left="0" w:leftChars="0" w:firstLine="0" w:firstLineChars="0"/>
              <w:jc w:val="both"/>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科研</w:t>
            </w:r>
          </w:p>
          <w:p>
            <w:pPr>
              <w:spacing w:line="540" w:lineRule="exact"/>
              <w:ind w:left="0" w:leftChars="0" w:firstLine="0" w:firstLineChars="0"/>
              <w:jc w:val="both"/>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机构</w:t>
            </w:r>
          </w:p>
        </w:tc>
        <w:tc>
          <w:tcPr>
            <w:tcW w:w="4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spacing w:line="540" w:lineRule="exact"/>
              <w:ind w:left="0" w:leftChars="0" w:firstLine="0" w:firstLineChars="0"/>
              <w:jc w:val="both"/>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社会公益组织</w:t>
            </w:r>
          </w:p>
        </w:tc>
        <w:tc>
          <w:tcPr>
            <w:tcW w:w="467"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spacing w:line="540" w:lineRule="exact"/>
              <w:ind w:left="0" w:leftChars="0" w:firstLine="0" w:firstLineChars="0"/>
              <w:jc w:val="both"/>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法律服务机构</w:t>
            </w:r>
          </w:p>
        </w:tc>
        <w:tc>
          <w:tcPr>
            <w:tcW w:w="446"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spacing w:line="540" w:lineRule="exact"/>
              <w:ind w:left="0" w:leftChars="0" w:firstLine="0" w:firstLineChars="0"/>
              <w:jc w:val="both"/>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其他</w:t>
            </w:r>
          </w:p>
        </w:tc>
        <w:tc>
          <w:tcPr>
            <w:tcW w:w="379"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spacing w:line="540" w:lineRule="exact"/>
              <w:ind w:firstLine="480"/>
              <w:jc w:val="center"/>
              <w:rPr>
                <w:rFonts w:hint="eastAsia" w:ascii="仿宋_GB2312" w:hAnsi="仿宋_GB2312" w:eastAsia="仿宋_GB2312" w:cs="仿宋_GB2312"/>
                <w:color w:val="auto"/>
                <w:sz w:val="24"/>
              </w:rPr>
            </w:pPr>
          </w:p>
        </w:tc>
      </w:tr>
      <w:tr>
        <w:tblPrEx>
          <w:tblCellMar>
            <w:top w:w="0" w:type="dxa"/>
            <w:left w:w="0" w:type="dxa"/>
            <w:bottom w:w="0" w:type="dxa"/>
            <w:right w:w="0" w:type="dxa"/>
          </w:tblCellMar>
        </w:tblPrEx>
        <w:trPr>
          <w:trHeight w:val="543" w:hRule="atLeast"/>
          <w:jc w:val="center"/>
        </w:trPr>
        <w:tc>
          <w:tcPr>
            <w:tcW w:w="5427" w:type="dxa"/>
            <w:gridSpan w:val="3"/>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一、本年新收政府信息公开申请数量</w:t>
            </w:r>
          </w:p>
        </w:tc>
        <w:tc>
          <w:tcPr>
            <w:tcW w:w="413"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jc w:val="both"/>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00</w:t>
            </w:r>
          </w:p>
        </w:tc>
        <w:tc>
          <w:tcPr>
            <w:tcW w:w="4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jc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40</w:t>
            </w:r>
          </w:p>
        </w:tc>
        <w:tc>
          <w:tcPr>
            <w:tcW w:w="44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both"/>
              <w:rPr>
                <w:rFonts w:hint="default" w:asciiTheme="minorHAnsi" w:hAnsiTheme="minorHAnsi" w:eastAsiaTheme="minorEastAsia" w:cstheme="minorBidi"/>
                <w:kern w:val="2"/>
                <w:sz w:val="21"/>
                <w:szCs w:val="24"/>
                <w:lang w:val="en-US" w:eastAsia="zh-CN" w:bidi="ar-SA"/>
              </w:rPr>
            </w:pPr>
            <w:r>
              <w:rPr>
                <w:rFonts w:hint="eastAsia" w:ascii="仿宋_GB2312" w:hAnsi="仿宋_GB2312" w:eastAsia="仿宋_GB2312" w:cs="仿宋_GB2312"/>
                <w:color w:val="auto"/>
                <w:sz w:val="24"/>
                <w:lang w:val="en-US" w:eastAsia="zh-CN"/>
              </w:rPr>
              <w:t>00</w:t>
            </w:r>
          </w:p>
        </w:tc>
        <w:tc>
          <w:tcPr>
            <w:tcW w:w="44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00</w:t>
            </w:r>
          </w:p>
        </w:tc>
        <w:tc>
          <w:tcPr>
            <w:tcW w:w="46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both"/>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00</w:t>
            </w:r>
          </w:p>
        </w:tc>
        <w:tc>
          <w:tcPr>
            <w:tcW w:w="446"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00</w:t>
            </w:r>
          </w:p>
        </w:tc>
        <w:tc>
          <w:tcPr>
            <w:tcW w:w="37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both"/>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00</w:t>
            </w:r>
          </w:p>
        </w:tc>
      </w:tr>
      <w:tr>
        <w:tblPrEx>
          <w:tblCellMar>
            <w:top w:w="0" w:type="dxa"/>
            <w:left w:w="0" w:type="dxa"/>
            <w:bottom w:w="0" w:type="dxa"/>
            <w:right w:w="0" w:type="dxa"/>
          </w:tblCellMar>
        </w:tblPrEx>
        <w:trPr>
          <w:trHeight w:val="543" w:hRule="atLeast"/>
          <w:jc w:val="center"/>
        </w:trPr>
        <w:tc>
          <w:tcPr>
            <w:tcW w:w="5427" w:type="dxa"/>
            <w:gridSpan w:val="3"/>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二、上年结转政府信息公开申请数量</w:t>
            </w:r>
          </w:p>
        </w:tc>
        <w:tc>
          <w:tcPr>
            <w:tcW w:w="413"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jc w:val="both"/>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00</w:t>
            </w:r>
          </w:p>
        </w:tc>
        <w:tc>
          <w:tcPr>
            <w:tcW w:w="4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jc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00</w:t>
            </w:r>
          </w:p>
        </w:tc>
        <w:tc>
          <w:tcPr>
            <w:tcW w:w="44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both"/>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00</w:t>
            </w:r>
          </w:p>
        </w:tc>
        <w:tc>
          <w:tcPr>
            <w:tcW w:w="44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00</w:t>
            </w:r>
          </w:p>
        </w:tc>
        <w:tc>
          <w:tcPr>
            <w:tcW w:w="46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both"/>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00</w:t>
            </w:r>
          </w:p>
        </w:tc>
        <w:tc>
          <w:tcPr>
            <w:tcW w:w="446"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00</w:t>
            </w:r>
          </w:p>
        </w:tc>
        <w:tc>
          <w:tcPr>
            <w:tcW w:w="37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both"/>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00</w:t>
            </w:r>
          </w:p>
        </w:tc>
      </w:tr>
      <w:tr>
        <w:tblPrEx>
          <w:tblCellMar>
            <w:top w:w="0" w:type="dxa"/>
            <w:left w:w="0" w:type="dxa"/>
            <w:bottom w:w="0" w:type="dxa"/>
            <w:right w:w="0" w:type="dxa"/>
          </w:tblCellMar>
        </w:tblPrEx>
        <w:trPr>
          <w:trHeight w:val="543" w:hRule="atLeast"/>
          <w:jc w:val="center"/>
        </w:trPr>
        <w:tc>
          <w:tcPr>
            <w:tcW w:w="974"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三、本年度办理结果</w:t>
            </w:r>
          </w:p>
        </w:tc>
        <w:tc>
          <w:tcPr>
            <w:tcW w:w="4453" w:type="dxa"/>
            <w:gridSpan w:val="2"/>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（一）予以公开</w:t>
            </w:r>
          </w:p>
        </w:tc>
        <w:tc>
          <w:tcPr>
            <w:tcW w:w="413"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both"/>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00</w:t>
            </w:r>
          </w:p>
        </w:tc>
        <w:tc>
          <w:tcPr>
            <w:tcW w:w="4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40</w:t>
            </w:r>
          </w:p>
        </w:tc>
        <w:tc>
          <w:tcPr>
            <w:tcW w:w="44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both"/>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00</w:t>
            </w:r>
          </w:p>
        </w:tc>
        <w:tc>
          <w:tcPr>
            <w:tcW w:w="44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00</w:t>
            </w:r>
          </w:p>
        </w:tc>
        <w:tc>
          <w:tcPr>
            <w:tcW w:w="46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both"/>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00</w:t>
            </w:r>
          </w:p>
        </w:tc>
        <w:tc>
          <w:tcPr>
            <w:tcW w:w="446"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00</w:t>
            </w:r>
          </w:p>
        </w:tc>
        <w:tc>
          <w:tcPr>
            <w:tcW w:w="37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both"/>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00</w:t>
            </w:r>
          </w:p>
        </w:tc>
      </w:tr>
      <w:tr>
        <w:tblPrEx>
          <w:tblCellMar>
            <w:top w:w="0" w:type="dxa"/>
            <w:left w:w="0" w:type="dxa"/>
            <w:bottom w:w="0" w:type="dxa"/>
            <w:right w:w="0" w:type="dxa"/>
          </w:tblCellMar>
        </w:tblPrEx>
        <w:trPr>
          <w:trHeight w:val="915" w:hRule="atLeast"/>
          <w:jc w:val="center"/>
        </w:trPr>
        <w:tc>
          <w:tcPr>
            <w:tcW w:w="974"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jc w:val="center"/>
              <w:rPr>
                <w:rFonts w:hint="eastAsia" w:ascii="仿宋_GB2312" w:hAnsi="仿宋_GB2312" w:eastAsia="仿宋_GB2312" w:cs="仿宋_GB2312"/>
                <w:color w:val="auto"/>
                <w:sz w:val="24"/>
              </w:rPr>
            </w:pPr>
          </w:p>
        </w:tc>
        <w:tc>
          <w:tcPr>
            <w:tcW w:w="4453" w:type="dxa"/>
            <w:gridSpan w:val="2"/>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（二）部分公开（区分处理的，只计这一情形，不计其他情形）</w:t>
            </w:r>
          </w:p>
        </w:tc>
        <w:tc>
          <w:tcPr>
            <w:tcW w:w="413"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both"/>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00</w:t>
            </w:r>
          </w:p>
        </w:tc>
        <w:tc>
          <w:tcPr>
            <w:tcW w:w="4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40</w:t>
            </w:r>
          </w:p>
        </w:tc>
        <w:tc>
          <w:tcPr>
            <w:tcW w:w="44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both"/>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00</w:t>
            </w:r>
          </w:p>
        </w:tc>
        <w:tc>
          <w:tcPr>
            <w:tcW w:w="44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00</w:t>
            </w:r>
          </w:p>
        </w:tc>
        <w:tc>
          <w:tcPr>
            <w:tcW w:w="46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both"/>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00</w:t>
            </w:r>
          </w:p>
        </w:tc>
        <w:tc>
          <w:tcPr>
            <w:tcW w:w="446"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00</w:t>
            </w:r>
          </w:p>
        </w:tc>
        <w:tc>
          <w:tcPr>
            <w:tcW w:w="37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both"/>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00</w:t>
            </w:r>
          </w:p>
        </w:tc>
      </w:tr>
      <w:tr>
        <w:tblPrEx>
          <w:tblCellMar>
            <w:top w:w="0" w:type="dxa"/>
            <w:left w:w="0" w:type="dxa"/>
            <w:bottom w:w="0" w:type="dxa"/>
            <w:right w:w="0" w:type="dxa"/>
          </w:tblCellMar>
        </w:tblPrEx>
        <w:trPr>
          <w:trHeight w:val="543" w:hRule="atLeast"/>
          <w:jc w:val="center"/>
        </w:trPr>
        <w:tc>
          <w:tcPr>
            <w:tcW w:w="974"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jc w:val="center"/>
              <w:rPr>
                <w:rFonts w:hint="eastAsia" w:ascii="仿宋_GB2312" w:hAnsi="仿宋_GB2312" w:eastAsia="仿宋_GB2312" w:cs="仿宋_GB2312"/>
                <w:color w:val="auto"/>
                <w:sz w:val="24"/>
              </w:rPr>
            </w:pPr>
          </w:p>
        </w:tc>
        <w:tc>
          <w:tcPr>
            <w:tcW w:w="1384"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（三）不予公开</w:t>
            </w:r>
          </w:p>
        </w:tc>
        <w:tc>
          <w:tcPr>
            <w:tcW w:w="306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cPr>
          <w:p>
            <w:pPr>
              <w:spacing w:line="540" w:lineRule="exact"/>
              <w:ind w:left="0" w:leftChars="0" w:firstLine="0" w:firstLineChars="0"/>
              <w:jc w:val="both"/>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1.属于国家秘密</w:t>
            </w:r>
          </w:p>
        </w:tc>
        <w:tc>
          <w:tcPr>
            <w:tcW w:w="413"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both"/>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00</w:t>
            </w:r>
          </w:p>
        </w:tc>
        <w:tc>
          <w:tcPr>
            <w:tcW w:w="4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40</w:t>
            </w:r>
          </w:p>
        </w:tc>
        <w:tc>
          <w:tcPr>
            <w:tcW w:w="44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both"/>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00</w:t>
            </w:r>
          </w:p>
        </w:tc>
        <w:tc>
          <w:tcPr>
            <w:tcW w:w="44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00</w:t>
            </w:r>
          </w:p>
        </w:tc>
        <w:tc>
          <w:tcPr>
            <w:tcW w:w="46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both"/>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00</w:t>
            </w:r>
          </w:p>
        </w:tc>
        <w:tc>
          <w:tcPr>
            <w:tcW w:w="446"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00</w:t>
            </w:r>
          </w:p>
        </w:tc>
        <w:tc>
          <w:tcPr>
            <w:tcW w:w="37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both"/>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00</w:t>
            </w:r>
          </w:p>
        </w:tc>
      </w:tr>
      <w:tr>
        <w:tblPrEx>
          <w:tblCellMar>
            <w:top w:w="0" w:type="dxa"/>
            <w:left w:w="0" w:type="dxa"/>
            <w:bottom w:w="0" w:type="dxa"/>
            <w:right w:w="0" w:type="dxa"/>
          </w:tblCellMar>
        </w:tblPrEx>
        <w:trPr>
          <w:trHeight w:val="543" w:hRule="atLeast"/>
          <w:jc w:val="center"/>
        </w:trPr>
        <w:tc>
          <w:tcPr>
            <w:tcW w:w="974"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jc w:val="center"/>
              <w:rPr>
                <w:rFonts w:hint="eastAsia" w:ascii="仿宋_GB2312" w:hAnsi="仿宋_GB2312" w:eastAsia="仿宋_GB2312" w:cs="仿宋_GB2312"/>
                <w:color w:val="auto"/>
                <w:sz w:val="24"/>
              </w:rPr>
            </w:pPr>
          </w:p>
        </w:tc>
        <w:tc>
          <w:tcPr>
            <w:tcW w:w="1384"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jc w:val="center"/>
              <w:rPr>
                <w:rFonts w:hint="eastAsia" w:ascii="仿宋_GB2312" w:hAnsi="仿宋_GB2312" w:eastAsia="仿宋_GB2312" w:cs="仿宋_GB2312"/>
                <w:color w:val="auto"/>
                <w:sz w:val="24"/>
              </w:rPr>
            </w:pPr>
          </w:p>
        </w:tc>
        <w:tc>
          <w:tcPr>
            <w:tcW w:w="306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cPr>
          <w:p>
            <w:pPr>
              <w:spacing w:line="540" w:lineRule="exact"/>
              <w:ind w:left="0" w:leftChars="0" w:firstLine="0" w:firstLineChars="0"/>
              <w:jc w:val="both"/>
              <w:rPr>
                <w:rFonts w:hint="eastAsia" w:ascii="仿宋_GB2312" w:hAnsi="仿宋_GB2312" w:eastAsia="仿宋_GB2312" w:cs="仿宋_GB2312"/>
                <w:color w:val="auto"/>
                <w:sz w:val="24"/>
              </w:rPr>
            </w:pPr>
            <w:r>
              <w:rPr>
                <w:rFonts w:hint="eastAsia" w:ascii="仿宋_GB2312" w:hAnsi="仿宋_GB2312" w:eastAsia="仿宋_GB2312" w:cs="仿宋_GB2312"/>
                <w:color w:val="auto"/>
                <w:spacing w:val="1"/>
                <w:w w:val="92"/>
                <w:kern w:val="0"/>
                <w:sz w:val="24"/>
                <w:fitText w:val="2880" w:id="342888087"/>
              </w:rPr>
              <w:t>2.其他法律行政法规禁止公开</w:t>
            </w:r>
          </w:p>
        </w:tc>
        <w:tc>
          <w:tcPr>
            <w:tcW w:w="413"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both"/>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00</w:t>
            </w:r>
          </w:p>
        </w:tc>
        <w:tc>
          <w:tcPr>
            <w:tcW w:w="4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40</w:t>
            </w:r>
          </w:p>
        </w:tc>
        <w:tc>
          <w:tcPr>
            <w:tcW w:w="44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both"/>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00</w:t>
            </w:r>
          </w:p>
        </w:tc>
        <w:tc>
          <w:tcPr>
            <w:tcW w:w="44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00</w:t>
            </w:r>
          </w:p>
        </w:tc>
        <w:tc>
          <w:tcPr>
            <w:tcW w:w="46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both"/>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00</w:t>
            </w:r>
          </w:p>
        </w:tc>
        <w:tc>
          <w:tcPr>
            <w:tcW w:w="446"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00</w:t>
            </w:r>
          </w:p>
        </w:tc>
        <w:tc>
          <w:tcPr>
            <w:tcW w:w="37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both"/>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00</w:t>
            </w:r>
          </w:p>
        </w:tc>
      </w:tr>
      <w:tr>
        <w:tblPrEx>
          <w:tblCellMar>
            <w:top w:w="0" w:type="dxa"/>
            <w:left w:w="0" w:type="dxa"/>
            <w:bottom w:w="0" w:type="dxa"/>
            <w:right w:w="0" w:type="dxa"/>
          </w:tblCellMar>
        </w:tblPrEx>
        <w:trPr>
          <w:trHeight w:val="543" w:hRule="atLeast"/>
          <w:jc w:val="center"/>
        </w:trPr>
        <w:tc>
          <w:tcPr>
            <w:tcW w:w="974"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jc w:val="center"/>
              <w:rPr>
                <w:rFonts w:hint="eastAsia" w:ascii="仿宋_GB2312" w:hAnsi="仿宋_GB2312" w:eastAsia="仿宋_GB2312" w:cs="仿宋_GB2312"/>
                <w:color w:val="auto"/>
                <w:sz w:val="24"/>
              </w:rPr>
            </w:pPr>
          </w:p>
        </w:tc>
        <w:tc>
          <w:tcPr>
            <w:tcW w:w="1384"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jc w:val="center"/>
              <w:rPr>
                <w:rFonts w:hint="eastAsia" w:ascii="仿宋_GB2312" w:hAnsi="仿宋_GB2312" w:eastAsia="仿宋_GB2312" w:cs="仿宋_GB2312"/>
                <w:color w:val="auto"/>
                <w:sz w:val="24"/>
              </w:rPr>
            </w:pPr>
          </w:p>
        </w:tc>
        <w:tc>
          <w:tcPr>
            <w:tcW w:w="306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cPr>
          <w:p>
            <w:pPr>
              <w:spacing w:line="540" w:lineRule="exact"/>
              <w:ind w:left="0" w:leftChars="0" w:firstLine="0" w:firstLineChars="0"/>
              <w:jc w:val="both"/>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3.危及“三安全一稳定”</w:t>
            </w:r>
          </w:p>
        </w:tc>
        <w:tc>
          <w:tcPr>
            <w:tcW w:w="413"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both"/>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00</w:t>
            </w:r>
          </w:p>
        </w:tc>
        <w:tc>
          <w:tcPr>
            <w:tcW w:w="4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40</w:t>
            </w:r>
          </w:p>
        </w:tc>
        <w:tc>
          <w:tcPr>
            <w:tcW w:w="44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both"/>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00</w:t>
            </w:r>
          </w:p>
        </w:tc>
        <w:tc>
          <w:tcPr>
            <w:tcW w:w="44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00</w:t>
            </w:r>
          </w:p>
        </w:tc>
        <w:tc>
          <w:tcPr>
            <w:tcW w:w="46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both"/>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00</w:t>
            </w:r>
          </w:p>
        </w:tc>
        <w:tc>
          <w:tcPr>
            <w:tcW w:w="446"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00</w:t>
            </w:r>
          </w:p>
        </w:tc>
        <w:tc>
          <w:tcPr>
            <w:tcW w:w="37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both"/>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00</w:t>
            </w:r>
          </w:p>
        </w:tc>
      </w:tr>
      <w:tr>
        <w:tblPrEx>
          <w:tblCellMar>
            <w:top w:w="0" w:type="dxa"/>
            <w:left w:w="0" w:type="dxa"/>
            <w:bottom w:w="0" w:type="dxa"/>
            <w:right w:w="0" w:type="dxa"/>
          </w:tblCellMar>
        </w:tblPrEx>
        <w:trPr>
          <w:trHeight w:val="543" w:hRule="atLeast"/>
          <w:jc w:val="center"/>
        </w:trPr>
        <w:tc>
          <w:tcPr>
            <w:tcW w:w="974"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jc w:val="center"/>
              <w:rPr>
                <w:rFonts w:hint="eastAsia" w:ascii="仿宋_GB2312" w:hAnsi="仿宋_GB2312" w:eastAsia="仿宋_GB2312" w:cs="仿宋_GB2312"/>
                <w:color w:val="auto"/>
                <w:sz w:val="24"/>
              </w:rPr>
            </w:pPr>
          </w:p>
        </w:tc>
        <w:tc>
          <w:tcPr>
            <w:tcW w:w="1384"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jc w:val="center"/>
              <w:rPr>
                <w:rFonts w:hint="eastAsia" w:ascii="仿宋_GB2312" w:hAnsi="仿宋_GB2312" w:eastAsia="仿宋_GB2312" w:cs="仿宋_GB2312"/>
                <w:color w:val="auto"/>
                <w:sz w:val="24"/>
              </w:rPr>
            </w:pPr>
          </w:p>
        </w:tc>
        <w:tc>
          <w:tcPr>
            <w:tcW w:w="306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cPr>
          <w:p>
            <w:pPr>
              <w:spacing w:line="540" w:lineRule="exact"/>
              <w:ind w:left="0" w:leftChars="0" w:firstLine="0" w:firstLineChars="0"/>
              <w:jc w:val="both"/>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4.保护第三方合法权益</w:t>
            </w:r>
          </w:p>
        </w:tc>
        <w:tc>
          <w:tcPr>
            <w:tcW w:w="413"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both"/>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00</w:t>
            </w:r>
          </w:p>
        </w:tc>
        <w:tc>
          <w:tcPr>
            <w:tcW w:w="4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40</w:t>
            </w:r>
          </w:p>
        </w:tc>
        <w:tc>
          <w:tcPr>
            <w:tcW w:w="44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both"/>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00</w:t>
            </w:r>
          </w:p>
        </w:tc>
        <w:tc>
          <w:tcPr>
            <w:tcW w:w="44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00</w:t>
            </w:r>
          </w:p>
        </w:tc>
        <w:tc>
          <w:tcPr>
            <w:tcW w:w="46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both"/>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00</w:t>
            </w:r>
          </w:p>
        </w:tc>
        <w:tc>
          <w:tcPr>
            <w:tcW w:w="446"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00</w:t>
            </w:r>
          </w:p>
        </w:tc>
        <w:tc>
          <w:tcPr>
            <w:tcW w:w="37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both"/>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00</w:t>
            </w:r>
          </w:p>
        </w:tc>
      </w:tr>
      <w:tr>
        <w:tblPrEx>
          <w:tblCellMar>
            <w:top w:w="0" w:type="dxa"/>
            <w:left w:w="0" w:type="dxa"/>
            <w:bottom w:w="0" w:type="dxa"/>
            <w:right w:w="0" w:type="dxa"/>
          </w:tblCellMar>
        </w:tblPrEx>
        <w:trPr>
          <w:trHeight w:val="543" w:hRule="atLeast"/>
          <w:jc w:val="center"/>
        </w:trPr>
        <w:tc>
          <w:tcPr>
            <w:tcW w:w="974"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jc w:val="center"/>
              <w:rPr>
                <w:rFonts w:hint="eastAsia" w:ascii="仿宋_GB2312" w:hAnsi="仿宋_GB2312" w:eastAsia="仿宋_GB2312" w:cs="仿宋_GB2312"/>
                <w:color w:val="auto"/>
                <w:sz w:val="24"/>
              </w:rPr>
            </w:pPr>
          </w:p>
        </w:tc>
        <w:tc>
          <w:tcPr>
            <w:tcW w:w="1384"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jc w:val="center"/>
              <w:rPr>
                <w:rFonts w:hint="eastAsia" w:ascii="仿宋_GB2312" w:hAnsi="仿宋_GB2312" w:eastAsia="仿宋_GB2312" w:cs="仿宋_GB2312"/>
                <w:color w:val="auto"/>
                <w:sz w:val="24"/>
              </w:rPr>
            </w:pPr>
          </w:p>
        </w:tc>
        <w:tc>
          <w:tcPr>
            <w:tcW w:w="306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cPr>
          <w:p>
            <w:pPr>
              <w:spacing w:line="540" w:lineRule="exact"/>
              <w:ind w:left="0" w:leftChars="0" w:firstLine="0" w:firstLineChars="0"/>
              <w:jc w:val="both"/>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5.属于三类内部事务信息</w:t>
            </w:r>
          </w:p>
        </w:tc>
        <w:tc>
          <w:tcPr>
            <w:tcW w:w="413"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both"/>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00</w:t>
            </w:r>
          </w:p>
        </w:tc>
        <w:tc>
          <w:tcPr>
            <w:tcW w:w="4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40</w:t>
            </w:r>
          </w:p>
        </w:tc>
        <w:tc>
          <w:tcPr>
            <w:tcW w:w="44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both"/>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00</w:t>
            </w:r>
          </w:p>
        </w:tc>
        <w:tc>
          <w:tcPr>
            <w:tcW w:w="44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00</w:t>
            </w:r>
          </w:p>
        </w:tc>
        <w:tc>
          <w:tcPr>
            <w:tcW w:w="46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both"/>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00</w:t>
            </w:r>
          </w:p>
        </w:tc>
        <w:tc>
          <w:tcPr>
            <w:tcW w:w="446"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00</w:t>
            </w:r>
          </w:p>
        </w:tc>
        <w:tc>
          <w:tcPr>
            <w:tcW w:w="37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both"/>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00</w:t>
            </w:r>
          </w:p>
        </w:tc>
      </w:tr>
      <w:tr>
        <w:tblPrEx>
          <w:tblCellMar>
            <w:top w:w="0" w:type="dxa"/>
            <w:left w:w="0" w:type="dxa"/>
            <w:bottom w:w="0" w:type="dxa"/>
            <w:right w:w="0" w:type="dxa"/>
          </w:tblCellMar>
        </w:tblPrEx>
        <w:trPr>
          <w:trHeight w:val="543" w:hRule="atLeast"/>
          <w:jc w:val="center"/>
        </w:trPr>
        <w:tc>
          <w:tcPr>
            <w:tcW w:w="974"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jc w:val="center"/>
              <w:rPr>
                <w:rFonts w:hint="eastAsia" w:ascii="仿宋_GB2312" w:hAnsi="仿宋_GB2312" w:eastAsia="仿宋_GB2312" w:cs="仿宋_GB2312"/>
                <w:color w:val="auto"/>
                <w:sz w:val="24"/>
              </w:rPr>
            </w:pPr>
          </w:p>
        </w:tc>
        <w:tc>
          <w:tcPr>
            <w:tcW w:w="1384"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jc w:val="center"/>
              <w:rPr>
                <w:rFonts w:hint="eastAsia" w:ascii="仿宋_GB2312" w:hAnsi="仿宋_GB2312" w:eastAsia="仿宋_GB2312" w:cs="仿宋_GB2312"/>
                <w:color w:val="auto"/>
                <w:sz w:val="24"/>
              </w:rPr>
            </w:pPr>
          </w:p>
        </w:tc>
        <w:tc>
          <w:tcPr>
            <w:tcW w:w="306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cPr>
          <w:p>
            <w:pPr>
              <w:spacing w:line="540" w:lineRule="exact"/>
              <w:ind w:left="0" w:leftChars="0" w:firstLine="0" w:firstLineChars="0"/>
              <w:jc w:val="both"/>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6.属于四类过程性信息</w:t>
            </w:r>
          </w:p>
        </w:tc>
        <w:tc>
          <w:tcPr>
            <w:tcW w:w="413"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both"/>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00</w:t>
            </w:r>
          </w:p>
        </w:tc>
        <w:tc>
          <w:tcPr>
            <w:tcW w:w="4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40</w:t>
            </w:r>
          </w:p>
        </w:tc>
        <w:tc>
          <w:tcPr>
            <w:tcW w:w="44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both"/>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00</w:t>
            </w:r>
          </w:p>
        </w:tc>
        <w:tc>
          <w:tcPr>
            <w:tcW w:w="44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00</w:t>
            </w:r>
          </w:p>
        </w:tc>
        <w:tc>
          <w:tcPr>
            <w:tcW w:w="46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both"/>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00</w:t>
            </w:r>
          </w:p>
        </w:tc>
        <w:tc>
          <w:tcPr>
            <w:tcW w:w="446"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00</w:t>
            </w:r>
          </w:p>
        </w:tc>
        <w:tc>
          <w:tcPr>
            <w:tcW w:w="37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both"/>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00</w:t>
            </w:r>
          </w:p>
        </w:tc>
      </w:tr>
      <w:tr>
        <w:tblPrEx>
          <w:tblCellMar>
            <w:top w:w="0" w:type="dxa"/>
            <w:left w:w="0" w:type="dxa"/>
            <w:bottom w:w="0" w:type="dxa"/>
            <w:right w:w="0" w:type="dxa"/>
          </w:tblCellMar>
        </w:tblPrEx>
        <w:trPr>
          <w:trHeight w:val="543" w:hRule="atLeast"/>
          <w:jc w:val="center"/>
        </w:trPr>
        <w:tc>
          <w:tcPr>
            <w:tcW w:w="974"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jc w:val="center"/>
              <w:rPr>
                <w:rFonts w:hint="eastAsia" w:ascii="仿宋_GB2312" w:hAnsi="仿宋_GB2312" w:eastAsia="仿宋_GB2312" w:cs="仿宋_GB2312"/>
                <w:color w:val="auto"/>
                <w:sz w:val="24"/>
              </w:rPr>
            </w:pPr>
          </w:p>
        </w:tc>
        <w:tc>
          <w:tcPr>
            <w:tcW w:w="1384"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jc w:val="center"/>
              <w:rPr>
                <w:rFonts w:hint="eastAsia" w:ascii="仿宋_GB2312" w:hAnsi="仿宋_GB2312" w:eastAsia="仿宋_GB2312" w:cs="仿宋_GB2312"/>
                <w:color w:val="auto"/>
                <w:sz w:val="24"/>
              </w:rPr>
            </w:pPr>
          </w:p>
        </w:tc>
        <w:tc>
          <w:tcPr>
            <w:tcW w:w="306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cPr>
          <w:p>
            <w:pPr>
              <w:spacing w:line="540" w:lineRule="exact"/>
              <w:ind w:left="0" w:leftChars="0" w:firstLine="0" w:firstLineChars="0"/>
              <w:jc w:val="both"/>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7.属于行政执法案卷</w:t>
            </w:r>
          </w:p>
        </w:tc>
        <w:tc>
          <w:tcPr>
            <w:tcW w:w="413"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both"/>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00</w:t>
            </w:r>
          </w:p>
        </w:tc>
        <w:tc>
          <w:tcPr>
            <w:tcW w:w="4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40</w:t>
            </w:r>
          </w:p>
        </w:tc>
        <w:tc>
          <w:tcPr>
            <w:tcW w:w="44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both"/>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00</w:t>
            </w:r>
          </w:p>
        </w:tc>
        <w:tc>
          <w:tcPr>
            <w:tcW w:w="44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00</w:t>
            </w:r>
          </w:p>
        </w:tc>
        <w:tc>
          <w:tcPr>
            <w:tcW w:w="46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both"/>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00</w:t>
            </w:r>
          </w:p>
        </w:tc>
        <w:tc>
          <w:tcPr>
            <w:tcW w:w="446"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00</w:t>
            </w:r>
          </w:p>
        </w:tc>
        <w:tc>
          <w:tcPr>
            <w:tcW w:w="37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both"/>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00</w:t>
            </w:r>
          </w:p>
        </w:tc>
      </w:tr>
      <w:tr>
        <w:tblPrEx>
          <w:tblCellMar>
            <w:top w:w="0" w:type="dxa"/>
            <w:left w:w="0" w:type="dxa"/>
            <w:bottom w:w="0" w:type="dxa"/>
            <w:right w:w="0" w:type="dxa"/>
          </w:tblCellMar>
        </w:tblPrEx>
        <w:trPr>
          <w:trHeight w:val="543" w:hRule="atLeast"/>
          <w:jc w:val="center"/>
        </w:trPr>
        <w:tc>
          <w:tcPr>
            <w:tcW w:w="974"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jc w:val="center"/>
              <w:rPr>
                <w:rFonts w:hint="eastAsia" w:ascii="仿宋_GB2312" w:hAnsi="仿宋_GB2312" w:eastAsia="仿宋_GB2312" w:cs="仿宋_GB2312"/>
                <w:color w:val="auto"/>
                <w:sz w:val="24"/>
              </w:rPr>
            </w:pPr>
          </w:p>
        </w:tc>
        <w:tc>
          <w:tcPr>
            <w:tcW w:w="1384"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jc w:val="center"/>
              <w:rPr>
                <w:rFonts w:hint="eastAsia" w:ascii="仿宋_GB2312" w:hAnsi="仿宋_GB2312" w:eastAsia="仿宋_GB2312" w:cs="仿宋_GB2312"/>
                <w:color w:val="auto"/>
                <w:sz w:val="24"/>
              </w:rPr>
            </w:pPr>
          </w:p>
        </w:tc>
        <w:tc>
          <w:tcPr>
            <w:tcW w:w="306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cPr>
          <w:p>
            <w:pPr>
              <w:spacing w:line="540" w:lineRule="exact"/>
              <w:ind w:left="0" w:leftChars="0" w:firstLine="0" w:firstLineChars="0"/>
              <w:jc w:val="both"/>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8.属于行政查询事项</w:t>
            </w:r>
          </w:p>
        </w:tc>
        <w:tc>
          <w:tcPr>
            <w:tcW w:w="413"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both"/>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00</w:t>
            </w:r>
          </w:p>
        </w:tc>
        <w:tc>
          <w:tcPr>
            <w:tcW w:w="4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40</w:t>
            </w:r>
          </w:p>
        </w:tc>
        <w:tc>
          <w:tcPr>
            <w:tcW w:w="44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both"/>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00</w:t>
            </w:r>
          </w:p>
        </w:tc>
        <w:tc>
          <w:tcPr>
            <w:tcW w:w="44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00</w:t>
            </w:r>
          </w:p>
        </w:tc>
        <w:tc>
          <w:tcPr>
            <w:tcW w:w="46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both"/>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00</w:t>
            </w:r>
          </w:p>
        </w:tc>
        <w:tc>
          <w:tcPr>
            <w:tcW w:w="446"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00</w:t>
            </w:r>
          </w:p>
        </w:tc>
        <w:tc>
          <w:tcPr>
            <w:tcW w:w="37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both"/>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00</w:t>
            </w:r>
          </w:p>
        </w:tc>
      </w:tr>
      <w:tr>
        <w:tblPrEx>
          <w:tblCellMar>
            <w:top w:w="0" w:type="dxa"/>
            <w:left w:w="0" w:type="dxa"/>
            <w:bottom w:w="0" w:type="dxa"/>
            <w:right w:w="0" w:type="dxa"/>
          </w:tblCellMar>
        </w:tblPrEx>
        <w:trPr>
          <w:trHeight w:val="543" w:hRule="atLeast"/>
          <w:jc w:val="center"/>
        </w:trPr>
        <w:tc>
          <w:tcPr>
            <w:tcW w:w="974"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jc w:val="center"/>
              <w:rPr>
                <w:rFonts w:hint="eastAsia" w:ascii="仿宋_GB2312" w:hAnsi="仿宋_GB2312" w:eastAsia="仿宋_GB2312" w:cs="仿宋_GB2312"/>
                <w:color w:val="auto"/>
                <w:sz w:val="24"/>
              </w:rPr>
            </w:pPr>
          </w:p>
        </w:tc>
        <w:tc>
          <w:tcPr>
            <w:tcW w:w="1384"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（四）无法提供</w:t>
            </w:r>
          </w:p>
        </w:tc>
        <w:tc>
          <w:tcPr>
            <w:tcW w:w="306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cPr>
          <w:p>
            <w:pPr>
              <w:spacing w:line="540" w:lineRule="exact"/>
              <w:ind w:left="0" w:leftChars="0" w:firstLine="0" w:firstLineChars="0"/>
              <w:jc w:val="both"/>
              <w:rPr>
                <w:rFonts w:hint="eastAsia" w:ascii="仿宋_GB2312" w:hAnsi="仿宋_GB2312" w:eastAsia="仿宋_GB2312" w:cs="仿宋_GB2312"/>
                <w:color w:val="auto"/>
                <w:sz w:val="24"/>
              </w:rPr>
            </w:pPr>
            <w:r>
              <w:rPr>
                <w:rFonts w:hint="eastAsia" w:ascii="仿宋_GB2312" w:hAnsi="仿宋_GB2312" w:eastAsia="仿宋_GB2312" w:cs="仿宋_GB2312"/>
                <w:color w:val="auto"/>
                <w:w w:val="90"/>
                <w:sz w:val="24"/>
              </w:rPr>
              <w:t>1.本机关不掌握相关政府信息</w:t>
            </w:r>
          </w:p>
        </w:tc>
        <w:tc>
          <w:tcPr>
            <w:tcW w:w="413"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both"/>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00</w:t>
            </w:r>
          </w:p>
        </w:tc>
        <w:tc>
          <w:tcPr>
            <w:tcW w:w="4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40</w:t>
            </w:r>
          </w:p>
        </w:tc>
        <w:tc>
          <w:tcPr>
            <w:tcW w:w="44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both"/>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00</w:t>
            </w:r>
          </w:p>
        </w:tc>
        <w:tc>
          <w:tcPr>
            <w:tcW w:w="44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00</w:t>
            </w:r>
          </w:p>
        </w:tc>
        <w:tc>
          <w:tcPr>
            <w:tcW w:w="46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both"/>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00</w:t>
            </w:r>
          </w:p>
        </w:tc>
        <w:tc>
          <w:tcPr>
            <w:tcW w:w="446"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00</w:t>
            </w:r>
          </w:p>
        </w:tc>
        <w:tc>
          <w:tcPr>
            <w:tcW w:w="37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both"/>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00</w:t>
            </w:r>
          </w:p>
        </w:tc>
      </w:tr>
      <w:tr>
        <w:tblPrEx>
          <w:tblCellMar>
            <w:top w:w="0" w:type="dxa"/>
            <w:left w:w="0" w:type="dxa"/>
            <w:bottom w:w="0" w:type="dxa"/>
            <w:right w:w="0" w:type="dxa"/>
          </w:tblCellMar>
        </w:tblPrEx>
        <w:trPr>
          <w:trHeight w:val="570" w:hRule="atLeast"/>
          <w:jc w:val="center"/>
        </w:trPr>
        <w:tc>
          <w:tcPr>
            <w:tcW w:w="974"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jc w:val="center"/>
              <w:rPr>
                <w:rFonts w:hint="eastAsia" w:ascii="仿宋_GB2312" w:hAnsi="仿宋_GB2312" w:eastAsia="仿宋_GB2312" w:cs="仿宋_GB2312"/>
                <w:color w:val="auto"/>
                <w:sz w:val="24"/>
              </w:rPr>
            </w:pPr>
          </w:p>
        </w:tc>
        <w:tc>
          <w:tcPr>
            <w:tcW w:w="1384"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jc w:val="center"/>
              <w:rPr>
                <w:rFonts w:hint="eastAsia" w:ascii="仿宋_GB2312" w:hAnsi="仿宋_GB2312" w:eastAsia="仿宋_GB2312" w:cs="仿宋_GB2312"/>
                <w:color w:val="auto"/>
                <w:sz w:val="24"/>
              </w:rPr>
            </w:pPr>
          </w:p>
        </w:tc>
        <w:tc>
          <w:tcPr>
            <w:tcW w:w="306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cPr>
          <w:p>
            <w:pPr>
              <w:spacing w:line="540" w:lineRule="exact"/>
              <w:ind w:left="0" w:leftChars="0" w:firstLine="0" w:firstLineChars="0"/>
              <w:jc w:val="both"/>
              <w:rPr>
                <w:rFonts w:hint="eastAsia" w:ascii="仿宋_GB2312" w:hAnsi="仿宋_GB2312" w:eastAsia="仿宋_GB2312" w:cs="仿宋_GB2312"/>
                <w:color w:val="auto"/>
                <w:sz w:val="24"/>
              </w:rPr>
            </w:pPr>
            <w:r>
              <w:rPr>
                <w:rFonts w:hint="eastAsia" w:ascii="仿宋_GB2312" w:hAnsi="仿宋_GB2312" w:eastAsia="仿宋_GB2312" w:cs="仿宋_GB2312"/>
                <w:color w:val="auto"/>
                <w:w w:val="90"/>
                <w:sz w:val="24"/>
              </w:rPr>
              <w:t>2.没有现成信息需要另行制作</w:t>
            </w:r>
          </w:p>
        </w:tc>
        <w:tc>
          <w:tcPr>
            <w:tcW w:w="413"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both"/>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00</w:t>
            </w:r>
          </w:p>
        </w:tc>
        <w:tc>
          <w:tcPr>
            <w:tcW w:w="4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40</w:t>
            </w:r>
          </w:p>
        </w:tc>
        <w:tc>
          <w:tcPr>
            <w:tcW w:w="44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both"/>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00</w:t>
            </w:r>
          </w:p>
        </w:tc>
        <w:tc>
          <w:tcPr>
            <w:tcW w:w="44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00</w:t>
            </w:r>
          </w:p>
        </w:tc>
        <w:tc>
          <w:tcPr>
            <w:tcW w:w="46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both"/>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00</w:t>
            </w:r>
          </w:p>
        </w:tc>
        <w:tc>
          <w:tcPr>
            <w:tcW w:w="446"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00</w:t>
            </w:r>
          </w:p>
        </w:tc>
        <w:tc>
          <w:tcPr>
            <w:tcW w:w="37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both"/>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00</w:t>
            </w:r>
          </w:p>
        </w:tc>
      </w:tr>
      <w:tr>
        <w:tblPrEx>
          <w:tblCellMar>
            <w:top w:w="0" w:type="dxa"/>
            <w:left w:w="0" w:type="dxa"/>
            <w:bottom w:w="0" w:type="dxa"/>
            <w:right w:w="0" w:type="dxa"/>
          </w:tblCellMar>
        </w:tblPrEx>
        <w:trPr>
          <w:trHeight w:val="543" w:hRule="atLeast"/>
          <w:jc w:val="center"/>
        </w:trPr>
        <w:tc>
          <w:tcPr>
            <w:tcW w:w="974"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jc w:val="center"/>
              <w:rPr>
                <w:rFonts w:hint="eastAsia" w:ascii="仿宋_GB2312" w:hAnsi="仿宋_GB2312" w:eastAsia="仿宋_GB2312" w:cs="仿宋_GB2312"/>
                <w:color w:val="auto"/>
                <w:sz w:val="24"/>
              </w:rPr>
            </w:pPr>
          </w:p>
        </w:tc>
        <w:tc>
          <w:tcPr>
            <w:tcW w:w="1384"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jc w:val="center"/>
              <w:rPr>
                <w:rFonts w:hint="eastAsia" w:ascii="仿宋_GB2312" w:hAnsi="仿宋_GB2312" w:eastAsia="仿宋_GB2312" w:cs="仿宋_GB2312"/>
                <w:color w:val="auto"/>
                <w:sz w:val="24"/>
              </w:rPr>
            </w:pPr>
          </w:p>
        </w:tc>
        <w:tc>
          <w:tcPr>
            <w:tcW w:w="306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cPr>
          <w:p>
            <w:pPr>
              <w:spacing w:line="540" w:lineRule="exact"/>
              <w:ind w:left="0" w:leftChars="0" w:firstLine="0" w:firstLineChars="0"/>
              <w:jc w:val="both"/>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3.补正后申请内容仍不明确</w:t>
            </w:r>
          </w:p>
        </w:tc>
        <w:tc>
          <w:tcPr>
            <w:tcW w:w="413"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both"/>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00</w:t>
            </w:r>
          </w:p>
        </w:tc>
        <w:tc>
          <w:tcPr>
            <w:tcW w:w="4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40</w:t>
            </w:r>
          </w:p>
        </w:tc>
        <w:tc>
          <w:tcPr>
            <w:tcW w:w="44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both"/>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00</w:t>
            </w:r>
          </w:p>
        </w:tc>
        <w:tc>
          <w:tcPr>
            <w:tcW w:w="44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00</w:t>
            </w:r>
          </w:p>
        </w:tc>
        <w:tc>
          <w:tcPr>
            <w:tcW w:w="46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both"/>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00</w:t>
            </w:r>
          </w:p>
        </w:tc>
        <w:tc>
          <w:tcPr>
            <w:tcW w:w="446"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00</w:t>
            </w:r>
          </w:p>
        </w:tc>
        <w:tc>
          <w:tcPr>
            <w:tcW w:w="37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both"/>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00</w:t>
            </w:r>
          </w:p>
        </w:tc>
      </w:tr>
      <w:tr>
        <w:tblPrEx>
          <w:tblCellMar>
            <w:top w:w="0" w:type="dxa"/>
            <w:left w:w="0" w:type="dxa"/>
            <w:bottom w:w="0" w:type="dxa"/>
            <w:right w:w="0" w:type="dxa"/>
          </w:tblCellMar>
        </w:tblPrEx>
        <w:trPr>
          <w:trHeight w:val="543" w:hRule="atLeast"/>
          <w:jc w:val="center"/>
        </w:trPr>
        <w:tc>
          <w:tcPr>
            <w:tcW w:w="974" w:type="dxa"/>
            <w:vMerge w:val="restart"/>
            <w:tcBorders>
              <w:top w:val="single" w:color="auto" w:sz="6" w:space="0"/>
              <w:left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jc w:val="center"/>
              <w:rPr>
                <w:rFonts w:hint="eastAsia" w:ascii="仿宋_GB2312" w:hAnsi="仿宋_GB2312" w:eastAsia="仿宋_GB2312" w:cs="仿宋_GB2312"/>
                <w:color w:val="auto"/>
                <w:sz w:val="24"/>
              </w:rPr>
            </w:pPr>
          </w:p>
        </w:tc>
        <w:tc>
          <w:tcPr>
            <w:tcW w:w="1384"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（五）不予处理</w:t>
            </w:r>
          </w:p>
        </w:tc>
        <w:tc>
          <w:tcPr>
            <w:tcW w:w="306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cPr>
          <w:p>
            <w:pPr>
              <w:spacing w:line="540" w:lineRule="exact"/>
              <w:ind w:left="0" w:leftChars="0" w:firstLine="0" w:firstLineChars="0"/>
              <w:jc w:val="both"/>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1.信访举报投诉类申请</w:t>
            </w:r>
          </w:p>
        </w:tc>
        <w:tc>
          <w:tcPr>
            <w:tcW w:w="413"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both"/>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00</w:t>
            </w:r>
          </w:p>
        </w:tc>
        <w:tc>
          <w:tcPr>
            <w:tcW w:w="4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40</w:t>
            </w:r>
          </w:p>
        </w:tc>
        <w:tc>
          <w:tcPr>
            <w:tcW w:w="44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both"/>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00</w:t>
            </w:r>
          </w:p>
        </w:tc>
        <w:tc>
          <w:tcPr>
            <w:tcW w:w="44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00</w:t>
            </w:r>
          </w:p>
        </w:tc>
        <w:tc>
          <w:tcPr>
            <w:tcW w:w="46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both"/>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00</w:t>
            </w:r>
          </w:p>
        </w:tc>
        <w:tc>
          <w:tcPr>
            <w:tcW w:w="446"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00</w:t>
            </w:r>
          </w:p>
        </w:tc>
        <w:tc>
          <w:tcPr>
            <w:tcW w:w="37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both"/>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00</w:t>
            </w:r>
          </w:p>
        </w:tc>
      </w:tr>
      <w:tr>
        <w:tblPrEx>
          <w:tblCellMar>
            <w:top w:w="0" w:type="dxa"/>
            <w:left w:w="0" w:type="dxa"/>
            <w:bottom w:w="0" w:type="dxa"/>
            <w:right w:w="0" w:type="dxa"/>
          </w:tblCellMar>
        </w:tblPrEx>
        <w:trPr>
          <w:trHeight w:val="543" w:hRule="atLeast"/>
          <w:jc w:val="center"/>
        </w:trPr>
        <w:tc>
          <w:tcPr>
            <w:tcW w:w="974"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jc w:val="center"/>
              <w:rPr>
                <w:rFonts w:hint="eastAsia" w:ascii="仿宋_GB2312" w:hAnsi="仿宋_GB2312" w:eastAsia="仿宋_GB2312" w:cs="仿宋_GB2312"/>
                <w:color w:val="auto"/>
                <w:sz w:val="24"/>
              </w:rPr>
            </w:pPr>
          </w:p>
        </w:tc>
        <w:tc>
          <w:tcPr>
            <w:tcW w:w="1384"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jc w:val="center"/>
              <w:rPr>
                <w:rFonts w:hint="eastAsia" w:ascii="仿宋_GB2312" w:hAnsi="仿宋_GB2312" w:eastAsia="仿宋_GB2312" w:cs="仿宋_GB2312"/>
                <w:color w:val="auto"/>
                <w:sz w:val="24"/>
              </w:rPr>
            </w:pPr>
          </w:p>
        </w:tc>
        <w:tc>
          <w:tcPr>
            <w:tcW w:w="306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cPr>
          <w:p>
            <w:pPr>
              <w:spacing w:line="540" w:lineRule="exact"/>
              <w:ind w:left="0" w:leftChars="0" w:firstLine="0" w:firstLineChars="0"/>
              <w:jc w:val="both"/>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2.重复申请</w:t>
            </w:r>
          </w:p>
        </w:tc>
        <w:tc>
          <w:tcPr>
            <w:tcW w:w="413"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both"/>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00</w:t>
            </w:r>
          </w:p>
        </w:tc>
        <w:tc>
          <w:tcPr>
            <w:tcW w:w="4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40</w:t>
            </w:r>
          </w:p>
        </w:tc>
        <w:tc>
          <w:tcPr>
            <w:tcW w:w="44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both"/>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00</w:t>
            </w:r>
          </w:p>
        </w:tc>
        <w:tc>
          <w:tcPr>
            <w:tcW w:w="44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00</w:t>
            </w:r>
          </w:p>
        </w:tc>
        <w:tc>
          <w:tcPr>
            <w:tcW w:w="46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both"/>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00</w:t>
            </w:r>
          </w:p>
        </w:tc>
        <w:tc>
          <w:tcPr>
            <w:tcW w:w="446"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00</w:t>
            </w:r>
          </w:p>
        </w:tc>
        <w:tc>
          <w:tcPr>
            <w:tcW w:w="37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both"/>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00</w:t>
            </w:r>
          </w:p>
        </w:tc>
      </w:tr>
      <w:tr>
        <w:tblPrEx>
          <w:tblCellMar>
            <w:top w:w="0" w:type="dxa"/>
            <w:left w:w="0" w:type="dxa"/>
            <w:bottom w:w="0" w:type="dxa"/>
            <w:right w:w="0" w:type="dxa"/>
          </w:tblCellMar>
        </w:tblPrEx>
        <w:trPr>
          <w:trHeight w:val="543" w:hRule="atLeast"/>
          <w:jc w:val="center"/>
        </w:trPr>
        <w:tc>
          <w:tcPr>
            <w:tcW w:w="974"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jc w:val="center"/>
              <w:rPr>
                <w:rFonts w:hint="eastAsia" w:ascii="仿宋_GB2312" w:hAnsi="仿宋_GB2312" w:eastAsia="仿宋_GB2312" w:cs="仿宋_GB2312"/>
                <w:color w:val="auto"/>
                <w:sz w:val="24"/>
              </w:rPr>
            </w:pPr>
          </w:p>
        </w:tc>
        <w:tc>
          <w:tcPr>
            <w:tcW w:w="1384"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jc w:val="center"/>
              <w:rPr>
                <w:rFonts w:hint="eastAsia" w:ascii="仿宋_GB2312" w:hAnsi="仿宋_GB2312" w:eastAsia="仿宋_GB2312" w:cs="仿宋_GB2312"/>
                <w:color w:val="auto"/>
                <w:sz w:val="24"/>
              </w:rPr>
            </w:pPr>
          </w:p>
        </w:tc>
        <w:tc>
          <w:tcPr>
            <w:tcW w:w="306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cPr>
          <w:p>
            <w:pPr>
              <w:spacing w:line="540" w:lineRule="exact"/>
              <w:ind w:left="0" w:leftChars="0" w:firstLine="0" w:firstLineChars="0"/>
              <w:jc w:val="both"/>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3.要求提供公开出版物</w:t>
            </w:r>
          </w:p>
        </w:tc>
        <w:tc>
          <w:tcPr>
            <w:tcW w:w="413"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both"/>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00</w:t>
            </w:r>
          </w:p>
        </w:tc>
        <w:tc>
          <w:tcPr>
            <w:tcW w:w="4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40</w:t>
            </w:r>
          </w:p>
        </w:tc>
        <w:tc>
          <w:tcPr>
            <w:tcW w:w="44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both"/>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00</w:t>
            </w:r>
          </w:p>
        </w:tc>
        <w:tc>
          <w:tcPr>
            <w:tcW w:w="44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00</w:t>
            </w:r>
          </w:p>
        </w:tc>
        <w:tc>
          <w:tcPr>
            <w:tcW w:w="46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both"/>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00</w:t>
            </w:r>
          </w:p>
        </w:tc>
        <w:tc>
          <w:tcPr>
            <w:tcW w:w="446"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00</w:t>
            </w:r>
          </w:p>
        </w:tc>
        <w:tc>
          <w:tcPr>
            <w:tcW w:w="37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both"/>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00</w:t>
            </w:r>
          </w:p>
        </w:tc>
      </w:tr>
      <w:tr>
        <w:tblPrEx>
          <w:tblCellMar>
            <w:top w:w="0" w:type="dxa"/>
            <w:left w:w="0" w:type="dxa"/>
            <w:bottom w:w="0" w:type="dxa"/>
            <w:right w:w="0" w:type="dxa"/>
          </w:tblCellMar>
        </w:tblPrEx>
        <w:trPr>
          <w:trHeight w:val="543" w:hRule="atLeast"/>
          <w:jc w:val="center"/>
        </w:trPr>
        <w:tc>
          <w:tcPr>
            <w:tcW w:w="974"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jc w:val="center"/>
              <w:rPr>
                <w:rFonts w:hint="eastAsia" w:ascii="仿宋_GB2312" w:hAnsi="仿宋_GB2312" w:eastAsia="仿宋_GB2312" w:cs="仿宋_GB2312"/>
                <w:color w:val="auto"/>
                <w:sz w:val="24"/>
              </w:rPr>
            </w:pPr>
          </w:p>
        </w:tc>
        <w:tc>
          <w:tcPr>
            <w:tcW w:w="1384"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jc w:val="center"/>
              <w:rPr>
                <w:rFonts w:hint="eastAsia" w:ascii="仿宋_GB2312" w:hAnsi="仿宋_GB2312" w:eastAsia="仿宋_GB2312" w:cs="仿宋_GB2312"/>
                <w:color w:val="auto"/>
                <w:sz w:val="24"/>
              </w:rPr>
            </w:pPr>
          </w:p>
        </w:tc>
        <w:tc>
          <w:tcPr>
            <w:tcW w:w="306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cPr>
          <w:p>
            <w:pPr>
              <w:spacing w:line="540" w:lineRule="exact"/>
              <w:ind w:left="0" w:leftChars="0" w:firstLine="0" w:firstLineChars="0"/>
              <w:jc w:val="both"/>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4.无正当理由大量反复申请</w:t>
            </w:r>
          </w:p>
        </w:tc>
        <w:tc>
          <w:tcPr>
            <w:tcW w:w="413"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both"/>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00</w:t>
            </w:r>
          </w:p>
        </w:tc>
        <w:tc>
          <w:tcPr>
            <w:tcW w:w="4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40</w:t>
            </w:r>
          </w:p>
        </w:tc>
        <w:tc>
          <w:tcPr>
            <w:tcW w:w="44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both"/>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00</w:t>
            </w:r>
          </w:p>
        </w:tc>
        <w:tc>
          <w:tcPr>
            <w:tcW w:w="44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00</w:t>
            </w:r>
          </w:p>
        </w:tc>
        <w:tc>
          <w:tcPr>
            <w:tcW w:w="46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both"/>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00</w:t>
            </w:r>
          </w:p>
        </w:tc>
        <w:tc>
          <w:tcPr>
            <w:tcW w:w="446"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00</w:t>
            </w:r>
          </w:p>
        </w:tc>
        <w:tc>
          <w:tcPr>
            <w:tcW w:w="37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both"/>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00</w:t>
            </w:r>
          </w:p>
        </w:tc>
      </w:tr>
      <w:tr>
        <w:tblPrEx>
          <w:tblCellMar>
            <w:top w:w="0" w:type="dxa"/>
            <w:left w:w="0" w:type="dxa"/>
            <w:bottom w:w="0" w:type="dxa"/>
            <w:right w:w="0" w:type="dxa"/>
          </w:tblCellMar>
        </w:tblPrEx>
        <w:trPr>
          <w:trHeight w:val="1071" w:hRule="atLeast"/>
          <w:jc w:val="center"/>
        </w:trPr>
        <w:tc>
          <w:tcPr>
            <w:tcW w:w="974"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jc w:val="center"/>
              <w:rPr>
                <w:rFonts w:hint="eastAsia" w:ascii="仿宋_GB2312" w:hAnsi="仿宋_GB2312" w:eastAsia="仿宋_GB2312" w:cs="仿宋_GB2312"/>
                <w:color w:val="auto"/>
                <w:sz w:val="24"/>
              </w:rPr>
            </w:pPr>
          </w:p>
        </w:tc>
        <w:tc>
          <w:tcPr>
            <w:tcW w:w="1384"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jc w:val="center"/>
              <w:rPr>
                <w:rFonts w:hint="eastAsia" w:ascii="仿宋_GB2312" w:hAnsi="仿宋_GB2312" w:eastAsia="仿宋_GB2312" w:cs="仿宋_GB2312"/>
                <w:color w:val="auto"/>
                <w:sz w:val="24"/>
              </w:rPr>
            </w:pPr>
          </w:p>
        </w:tc>
        <w:tc>
          <w:tcPr>
            <w:tcW w:w="306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5.要求行政机关确认或重新出具已获取信息</w:t>
            </w:r>
          </w:p>
        </w:tc>
        <w:tc>
          <w:tcPr>
            <w:tcW w:w="413"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both"/>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00</w:t>
            </w:r>
          </w:p>
        </w:tc>
        <w:tc>
          <w:tcPr>
            <w:tcW w:w="4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40</w:t>
            </w:r>
          </w:p>
        </w:tc>
        <w:tc>
          <w:tcPr>
            <w:tcW w:w="44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both"/>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00</w:t>
            </w:r>
          </w:p>
        </w:tc>
        <w:tc>
          <w:tcPr>
            <w:tcW w:w="44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00</w:t>
            </w:r>
          </w:p>
        </w:tc>
        <w:tc>
          <w:tcPr>
            <w:tcW w:w="46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both"/>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00</w:t>
            </w:r>
          </w:p>
        </w:tc>
        <w:tc>
          <w:tcPr>
            <w:tcW w:w="446"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00</w:t>
            </w:r>
          </w:p>
        </w:tc>
        <w:tc>
          <w:tcPr>
            <w:tcW w:w="37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both"/>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00</w:t>
            </w:r>
          </w:p>
        </w:tc>
      </w:tr>
      <w:tr>
        <w:tblPrEx>
          <w:tblCellMar>
            <w:top w:w="0" w:type="dxa"/>
            <w:left w:w="0" w:type="dxa"/>
            <w:bottom w:w="0" w:type="dxa"/>
            <w:right w:w="0" w:type="dxa"/>
          </w:tblCellMar>
        </w:tblPrEx>
        <w:trPr>
          <w:trHeight w:val="1598" w:hRule="atLeast"/>
          <w:jc w:val="center"/>
        </w:trPr>
        <w:tc>
          <w:tcPr>
            <w:tcW w:w="974"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jc w:val="center"/>
              <w:rPr>
                <w:rFonts w:hint="eastAsia" w:ascii="仿宋_GB2312" w:hAnsi="仿宋_GB2312" w:eastAsia="仿宋_GB2312" w:cs="仿宋_GB2312"/>
                <w:color w:val="auto"/>
                <w:sz w:val="24"/>
              </w:rPr>
            </w:pPr>
          </w:p>
        </w:tc>
        <w:tc>
          <w:tcPr>
            <w:tcW w:w="1384"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（六）其他处理</w:t>
            </w:r>
          </w:p>
        </w:tc>
        <w:tc>
          <w:tcPr>
            <w:tcW w:w="306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1.申请人无正当理由逾期不补正、行政机关不再处理其政府信息公开申请</w:t>
            </w:r>
          </w:p>
        </w:tc>
        <w:tc>
          <w:tcPr>
            <w:tcW w:w="413"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both"/>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00</w:t>
            </w:r>
          </w:p>
        </w:tc>
        <w:tc>
          <w:tcPr>
            <w:tcW w:w="4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40</w:t>
            </w:r>
          </w:p>
        </w:tc>
        <w:tc>
          <w:tcPr>
            <w:tcW w:w="44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both"/>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00</w:t>
            </w:r>
          </w:p>
        </w:tc>
        <w:tc>
          <w:tcPr>
            <w:tcW w:w="44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00</w:t>
            </w:r>
          </w:p>
        </w:tc>
        <w:tc>
          <w:tcPr>
            <w:tcW w:w="46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both"/>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00</w:t>
            </w:r>
          </w:p>
        </w:tc>
        <w:tc>
          <w:tcPr>
            <w:tcW w:w="446"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00</w:t>
            </w:r>
          </w:p>
        </w:tc>
        <w:tc>
          <w:tcPr>
            <w:tcW w:w="37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both"/>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00</w:t>
            </w:r>
          </w:p>
        </w:tc>
      </w:tr>
      <w:tr>
        <w:tblPrEx>
          <w:tblCellMar>
            <w:top w:w="0" w:type="dxa"/>
            <w:left w:w="0" w:type="dxa"/>
            <w:bottom w:w="0" w:type="dxa"/>
            <w:right w:w="0" w:type="dxa"/>
          </w:tblCellMar>
        </w:tblPrEx>
        <w:trPr>
          <w:trHeight w:val="1598" w:hRule="atLeast"/>
          <w:jc w:val="center"/>
        </w:trPr>
        <w:tc>
          <w:tcPr>
            <w:tcW w:w="974"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jc w:val="center"/>
              <w:rPr>
                <w:rFonts w:hint="eastAsia" w:ascii="仿宋_GB2312" w:hAnsi="仿宋_GB2312" w:eastAsia="仿宋_GB2312" w:cs="仿宋_GB2312"/>
                <w:color w:val="auto"/>
                <w:sz w:val="24"/>
              </w:rPr>
            </w:pPr>
          </w:p>
        </w:tc>
        <w:tc>
          <w:tcPr>
            <w:tcW w:w="1384"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jc w:val="center"/>
              <w:rPr>
                <w:rFonts w:hint="eastAsia" w:ascii="仿宋_GB2312" w:hAnsi="仿宋_GB2312" w:eastAsia="仿宋_GB2312" w:cs="仿宋_GB2312"/>
                <w:color w:val="auto"/>
                <w:sz w:val="24"/>
              </w:rPr>
            </w:pPr>
          </w:p>
        </w:tc>
        <w:tc>
          <w:tcPr>
            <w:tcW w:w="306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2.申请人逾期未按收费通知要求缴纳费用、行政机关不再处理其政府信息公开申请</w:t>
            </w:r>
          </w:p>
        </w:tc>
        <w:tc>
          <w:tcPr>
            <w:tcW w:w="413"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both"/>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00</w:t>
            </w:r>
          </w:p>
        </w:tc>
        <w:tc>
          <w:tcPr>
            <w:tcW w:w="4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40</w:t>
            </w:r>
          </w:p>
        </w:tc>
        <w:tc>
          <w:tcPr>
            <w:tcW w:w="44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both"/>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00</w:t>
            </w:r>
          </w:p>
        </w:tc>
        <w:tc>
          <w:tcPr>
            <w:tcW w:w="44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00</w:t>
            </w:r>
          </w:p>
        </w:tc>
        <w:tc>
          <w:tcPr>
            <w:tcW w:w="46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both"/>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00</w:t>
            </w:r>
          </w:p>
        </w:tc>
        <w:tc>
          <w:tcPr>
            <w:tcW w:w="446"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00</w:t>
            </w:r>
          </w:p>
        </w:tc>
        <w:tc>
          <w:tcPr>
            <w:tcW w:w="37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both"/>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00</w:t>
            </w:r>
          </w:p>
        </w:tc>
      </w:tr>
      <w:tr>
        <w:tblPrEx>
          <w:tblCellMar>
            <w:top w:w="0" w:type="dxa"/>
            <w:left w:w="0" w:type="dxa"/>
            <w:bottom w:w="0" w:type="dxa"/>
            <w:right w:w="0" w:type="dxa"/>
          </w:tblCellMar>
        </w:tblPrEx>
        <w:trPr>
          <w:trHeight w:val="543" w:hRule="atLeast"/>
          <w:jc w:val="center"/>
        </w:trPr>
        <w:tc>
          <w:tcPr>
            <w:tcW w:w="974"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jc w:val="center"/>
              <w:rPr>
                <w:rFonts w:hint="eastAsia" w:ascii="仿宋_GB2312" w:hAnsi="仿宋_GB2312" w:eastAsia="仿宋_GB2312" w:cs="仿宋_GB2312"/>
                <w:color w:val="auto"/>
                <w:sz w:val="24"/>
              </w:rPr>
            </w:pPr>
          </w:p>
        </w:tc>
        <w:tc>
          <w:tcPr>
            <w:tcW w:w="1384"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jc w:val="center"/>
              <w:rPr>
                <w:rFonts w:hint="eastAsia" w:ascii="仿宋_GB2312" w:hAnsi="仿宋_GB2312" w:eastAsia="仿宋_GB2312" w:cs="仿宋_GB2312"/>
                <w:color w:val="auto"/>
                <w:sz w:val="24"/>
              </w:rPr>
            </w:pPr>
          </w:p>
        </w:tc>
        <w:tc>
          <w:tcPr>
            <w:tcW w:w="306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3.其他</w:t>
            </w:r>
          </w:p>
        </w:tc>
        <w:tc>
          <w:tcPr>
            <w:tcW w:w="413"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both"/>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00</w:t>
            </w:r>
          </w:p>
        </w:tc>
        <w:tc>
          <w:tcPr>
            <w:tcW w:w="4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40</w:t>
            </w:r>
          </w:p>
        </w:tc>
        <w:tc>
          <w:tcPr>
            <w:tcW w:w="44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both"/>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00</w:t>
            </w:r>
          </w:p>
        </w:tc>
        <w:tc>
          <w:tcPr>
            <w:tcW w:w="44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00</w:t>
            </w:r>
          </w:p>
        </w:tc>
        <w:tc>
          <w:tcPr>
            <w:tcW w:w="46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both"/>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00</w:t>
            </w:r>
          </w:p>
        </w:tc>
        <w:tc>
          <w:tcPr>
            <w:tcW w:w="446"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00</w:t>
            </w:r>
          </w:p>
        </w:tc>
        <w:tc>
          <w:tcPr>
            <w:tcW w:w="37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both"/>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00</w:t>
            </w:r>
          </w:p>
        </w:tc>
      </w:tr>
      <w:tr>
        <w:tblPrEx>
          <w:tblCellMar>
            <w:top w:w="0" w:type="dxa"/>
            <w:left w:w="0" w:type="dxa"/>
            <w:bottom w:w="0" w:type="dxa"/>
            <w:right w:w="0" w:type="dxa"/>
          </w:tblCellMar>
        </w:tblPrEx>
        <w:trPr>
          <w:trHeight w:val="543" w:hRule="atLeast"/>
          <w:jc w:val="center"/>
        </w:trPr>
        <w:tc>
          <w:tcPr>
            <w:tcW w:w="974"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jc w:val="center"/>
              <w:rPr>
                <w:rFonts w:hint="eastAsia" w:ascii="仿宋_GB2312" w:hAnsi="仿宋_GB2312" w:eastAsia="仿宋_GB2312" w:cs="仿宋_GB2312"/>
                <w:color w:val="auto"/>
                <w:sz w:val="24"/>
              </w:rPr>
            </w:pPr>
          </w:p>
        </w:tc>
        <w:tc>
          <w:tcPr>
            <w:tcW w:w="4453" w:type="dxa"/>
            <w:gridSpan w:val="2"/>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both"/>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（七）总计</w:t>
            </w:r>
          </w:p>
        </w:tc>
        <w:tc>
          <w:tcPr>
            <w:tcW w:w="413"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both"/>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00</w:t>
            </w:r>
          </w:p>
        </w:tc>
        <w:tc>
          <w:tcPr>
            <w:tcW w:w="4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40</w:t>
            </w:r>
          </w:p>
        </w:tc>
        <w:tc>
          <w:tcPr>
            <w:tcW w:w="44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both"/>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00</w:t>
            </w:r>
          </w:p>
        </w:tc>
        <w:tc>
          <w:tcPr>
            <w:tcW w:w="44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00</w:t>
            </w:r>
          </w:p>
        </w:tc>
        <w:tc>
          <w:tcPr>
            <w:tcW w:w="46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both"/>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00</w:t>
            </w:r>
          </w:p>
        </w:tc>
        <w:tc>
          <w:tcPr>
            <w:tcW w:w="446"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00</w:t>
            </w:r>
          </w:p>
        </w:tc>
        <w:tc>
          <w:tcPr>
            <w:tcW w:w="37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both"/>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00</w:t>
            </w:r>
          </w:p>
        </w:tc>
      </w:tr>
      <w:tr>
        <w:tblPrEx>
          <w:tblCellMar>
            <w:top w:w="0" w:type="dxa"/>
            <w:left w:w="0" w:type="dxa"/>
            <w:bottom w:w="0" w:type="dxa"/>
            <w:right w:w="0" w:type="dxa"/>
          </w:tblCellMar>
        </w:tblPrEx>
        <w:trPr>
          <w:trHeight w:val="558" w:hRule="atLeast"/>
          <w:jc w:val="center"/>
        </w:trPr>
        <w:tc>
          <w:tcPr>
            <w:tcW w:w="5427" w:type="dxa"/>
            <w:gridSpan w:val="3"/>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both"/>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四、结转下年度继续办理</w:t>
            </w:r>
          </w:p>
        </w:tc>
        <w:tc>
          <w:tcPr>
            <w:tcW w:w="413"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both"/>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00</w:t>
            </w:r>
          </w:p>
        </w:tc>
        <w:tc>
          <w:tcPr>
            <w:tcW w:w="4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40</w:t>
            </w:r>
          </w:p>
        </w:tc>
        <w:tc>
          <w:tcPr>
            <w:tcW w:w="44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both"/>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00</w:t>
            </w:r>
          </w:p>
        </w:tc>
        <w:tc>
          <w:tcPr>
            <w:tcW w:w="44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00</w:t>
            </w:r>
          </w:p>
        </w:tc>
        <w:tc>
          <w:tcPr>
            <w:tcW w:w="46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both"/>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00</w:t>
            </w:r>
          </w:p>
        </w:tc>
        <w:tc>
          <w:tcPr>
            <w:tcW w:w="446"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00</w:t>
            </w:r>
          </w:p>
        </w:tc>
        <w:tc>
          <w:tcPr>
            <w:tcW w:w="37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firstLineChars="200"/>
              <w:jc w:val="both"/>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00</w:t>
            </w:r>
          </w:p>
        </w:tc>
      </w:tr>
    </w:tbl>
    <w:p>
      <w:pPr>
        <w:spacing w:line="540" w:lineRule="exact"/>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四、政府信息公开行政复议、行政诉讼情况</w:t>
      </w:r>
    </w:p>
    <w:tbl>
      <w:tblPr>
        <w:tblStyle w:val="6"/>
        <w:tblW w:w="89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726"/>
        <w:gridCol w:w="854"/>
        <w:gridCol w:w="573"/>
        <w:gridCol w:w="414"/>
        <w:gridCol w:w="533"/>
        <w:gridCol w:w="665"/>
        <w:gridCol w:w="568"/>
        <w:gridCol w:w="647"/>
        <w:gridCol w:w="762"/>
        <w:gridCol w:w="464"/>
        <w:gridCol w:w="414"/>
        <w:gridCol w:w="498"/>
        <w:gridCol w:w="735"/>
        <w:gridCol w:w="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350" w:hRule="atLeast"/>
        </w:trPr>
        <w:tc>
          <w:tcPr>
            <w:tcW w:w="3305" w:type="dxa"/>
            <w:gridSpan w:val="5"/>
            <w:shd w:val="clear" w:color="auto" w:fill="auto"/>
            <w:vAlign w:val="center"/>
          </w:tcPr>
          <w:p>
            <w:pPr>
              <w:spacing w:line="540" w:lineRule="exact"/>
              <w:ind w:left="0" w:leftChars="0" w:firstLine="0" w:firstLineChars="0"/>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行政复议</w:t>
            </w:r>
          </w:p>
        </w:tc>
        <w:tc>
          <w:tcPr>
            <w:tcW w:w="5687" w:type="dxa"/>
            <w:gridSpan w:val="10"/>
            <w:shd w:val="clear" w:color="auto" w:fill="auto"/>
            <w:vAlign w:val="center"/>
          </w:tcPr>
          <w:p>
            <w:pPr>
              <w:spacing w:line="540" w:lineRule="exact"/>
              <w:ind w:left="0" w:leftChars="0" w:firstLine="0" w:firstLineChars="0"/>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370" w:hRule="atLeast"/>
        </w:trPr>
        <w:tc>
          <w:tcPr>
            <w:tcW w:w="738" w:type="dxa"/>
            <w:vMerge w:val="restart"/>
            <w:shd w:val="clear" w:color="auto" w:fill="auto"/>
            <w:vAlign w:val="center"/>
          </w:tcPr>
          <w:p>
            <w:pPr>
              <w:spacing w:line="540" w:lineRule="exact"/>
              <w:ind w:left="0" w:leftChars="0" w:firstLine="0" w:firstLineChars="0"/>
              <w:jc w:val="both"/>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结果维持</w:t>
            </w:r>
          </w:p>
        </w:tc>
        <w:tc>
          <w:tcPr>
            <w:tcW w:w="726" w:type="dxa"/>
            <w:vMerge w:val="restart"/>
            <w:shd w:val="clear" w:color="auto" w:fill="auto"/>
            <w:vAlign w:val="center"/>
          </w:tcPr>
          <w:p>
            <w:pPr>
              <w:spacing w:line="540" w:lineRule="exact"/>
              <w:ind w:left="0" w:leftChars="0" w:firstLine="0" w:firstLineChars="0"/>
              <w:jc w:val="both"/>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结果纠正</w:t>
            </w:r>
          </w:p>
        </w:tc>
        <w:tc>
          <w:tcPr>
            <w:tcW w:w="854" w:type="dxa"/>
            <w:vMerge w:val="restart"/>
            <w:shd w:val="clear" w:color="auto" w:fill="auto"/>
            <w:vAlign w:val="center"/>
          </w:tcPr>
          <w:p>
            <w:pPr>
              <w:spacing w:line="540" w:lineRule="exact"/>
              <w:ind w:left="0" w:leftChars="0" w:firstLine="0" w:firstLineChars="0"/>
              <w:jc w:val="both"/>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其他结果</w:t>
            </w:r>
          </w:p>
        </w:tc>
        <w:tc>
          <w:tcPr>
            <w:tcW w:w="573" w:type="dxa"/>
            <w:vMerge w:val="restart"/>
            <w:shd w:val="clear" w:color="auto" w:fill="auto"/>
            <w:vAlign w:val="center"/>
          </w:tcPr>
          <w:p>
            <w:pPr>
              <w:spacing w:line="540" w:lineRule="exact"/>
              <w:ind w:firstLine="480"/>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尚未审结</w:t>
            </w:r>
          </w:p>
        </w:tc>
        <w:tc>
          <w:tcPr>
            <w:tcW w:w="414" w:type="dxa"/>
            <w:vMerge w:val="restart"/>
            <w:shd w:val="clear" w:color="auto" w:fill="auto"/>
            <w:vAlign w:val="center"/>
          </w:tcPr>
          <w:p>
            <w:pPr>
              <w:spacing w:line="540" w:lineRule="exact"/>
              <w:ind w:left="0" w:leftChars="0" w:firstLine="0" w:firstLineChars="0"/>
              <w:jc w:val="both"/>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总计</w:t>
            </w:r>
          </w:p>
        </w:tc>
        <w:tc>
          <w:tcPr>
            <w:tcW w:w="3175" w:type="dxa"/>
            <w:gridSpan w:val="5"/>
            <w:shd w:val="clear" w:color="auto" w:fill="auto"/>
            <w:vAlign w:val="center"/>
          </w:tcPr>
          <w:p>
            <w:pPr>
              <w:spacing w:line="540" w:lineRule="exact"/>
              <w:ind w:left="0" w:leftChars="0" w:firstLine="0" w:firstLineChars="0"/>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shd w:val="clear" w:color="auto" w:fill="FFFFFF"/>
              </w:rPr>
              <w:t>未经复议直接起诉</w:t>
            </w:r>
          </w:p>
        </w:tc>
        <w:tc>
          <w:tcPr>
            <w:tcW w:w="2512" w:type="dxa"/>
            <w:gridSpan w:val="5"/>
            <w:shd w:val="clear" w:color="auto" w:fill="auto"/>
            <w:vAlign w:val="center"/>
          </w:tcPr>
          <w:p>
            <w:pPr>
              <w:spacing w:line="540" w:lineRule="exact"/>
              <w:ind w:left="0" w:leftChars="0" w:firstLine="0" w:firstLineChars="0"/>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shd w:val="clear" w:color="auto" w:fill="FFFFFF"/>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1610" w:hRule="atLeast"/>
        </w:trPr>
        <w:tc>
          <w:tcPr>
            <w:tcW w:w="738" w:type="dxa"/>
            <w:vMerge w:val="continue"/>
            <w:shd w:val="clear" w:color="auto" w:fill="auto"/>
            <w:vAlign w:val="center"/>
          </w:tcPr>
          <w:p>
            <w:pPr>
              <w:spacing w:line="540" w:lineRule="exact"/>
              <w:ind w:firstLine="480"/>
              <w:jc w:val="center"/>
              <w:rPr>
                <w:rFonts w:hint="eastAsia" w:ascii="仿宋_GB2312" w:hAnsi="仿宋_GB2312" w:eastAsia="仿宋_GB2312" w:cs="仿宋_GB2312"/>
                <w:color w:val="auto"/>
                <w:sz w:val="24"/>
              </w:rPr>
            </w:pPr>
          </w:p>
        </w:tc>
        <w:tc>
          <w:tcPr>
            <w:tcW w:w="726" w:type="dxa"/>
            <w:vMerge w:val="continue"/>
            <w:shd w:val="clear" w:color="auto" w:fill="auto"/>
            <w:vAlign w:val="center"/>
          </w:tcPr>
          <w:p>
            <w:pPr>
              <w:spacing w:line="540" w:lineRule="exact"/>
              <w:ind w:firstLine="480"/>
              <w:jc w:val="center"/>
              <w:rPr>
                <w:rFonts w:hint="eastAsia" w:ascii="仿宋_GB2312" w:hAnsi="仿宋_GB2312" w:eastAsia="仿宋_GB2312" w:cs="仿宋_GB2312"/>
                <w:color w:val="auto"/>
                <w:sz w:val="24"/>
              </w:rPr>
            </w:pPr>
          </w:p>
        </w:tc>
        <w:tc>
          <w:tcPr>
            <w:tcW w:w="854" w:type="dxa"/>
            <w:vMerge w:val="continue"/>
            <w:shd w:val="clear" w:color="auto" w:fill="auto"/>
            <w:vAlign w:val="center"/>
          </w:tcPr>
          <w:p>
            <w:pPr>
              <w:spacing w:line="540" w:lineRule="exact"/>
              <w:ind w:firstLine="480"/>
              <w:jc w:val="center"/>
              <w:rPr>
                <w:rFonts w:hint="eastAsia" w:ascii="仿宋_GB2312" w:hAnsi="仿宋_GB2312" w:eastAsia="仿宋_GB2312" w:cs="仿宋_GB2312"/>
                <w:color w:val="auto"/>
                <w:sz w:val="24"/>
              </w:rPr>
            </w:pPr>
          </w:p>
        </w:tc>
        <w:tc>
          <w:tcPr>
            <w:tcW w:w="573" w:type="dxa"/>
            <w:vMerge w:val="continue"/>
            <w:shd w:val="clear" w:color="auto" w:fill="auto"/>
            <w:vAlign w:val="center"/>
          </w:tcPr>
          <w:p>
            <w:pPr>
              <w:spacing w:line="540" w:lineRule="exact"/>
              <w:ind w:firstLine="480"/>
              <w:jc w:val="center"/>
              <w:rPr>
                <w:rFonts w:hint="eastAsia" w:ascii="仿宋_GB2312" w:hAnsi="仿宋_GB2312" w:eastAsia="仿宋_GB2312" w:cs="仿宋_GB2312"/>
                <w:color w:val="auto"/>
                <w:sz w:val="24"/>
              </w:rPr>
            </w:pPr>
          </w:p>
        </w:tc>
        <w:tc>
          <w:tcPr>
            <w:tcW w:w="414" w:type="dxa"/>
            <w:vMerge w:val="continue"/>
            <w:shd w:val="clear" w:color="auto" w:fill="auto"/>
            <w:vAlign w:val="center"/>
          </w:tcPr>
          <w:p>
            <w:pPr>
              <w:spacing w:line="540" w:lineRule="exact"/>
              <w:ind w:firstLine="480"/>
              <w:jc w:val="center"/>
              <w:rPr>
                <w:rFonts w:hint="eastAsia" w:ascii="仿宋_GB2312" w:hAnsi="仿宋_GB2312" w:eastAsia="仿宋_GB2312" w:cs="仿宋_GB2312"/>
                <w:color w:val="auto"/>
                <w:sz w:val="24"/>
              </w:rPr>
            </w:pPr>
          </w:p>
        </w:tc>
        <w:tc>
          <w:tcPr>
            <w:tcW w:w="533" w:type="dxa"/>
            <w:shd w:val="clear" w:color="auto" w:fill="auto"/>
            <w:vAlign w:val="center"/>
          </w:tcPr>
          <w:p>
            <w:pPr>
              <w:spacing w:line="540" w:lineRule="exact"/>
              <w:ind w:left="0" w:leftChars="0" w:firstLine="0" w:firstLineChars="0"/>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结果维持</w:t>
            </w:r>
          </w:p>
        </w:tc>
        <w:tc>
          <w:tcPr>
            <w:tcW w:w="665" w:type="dxa"/>
            <w:shd w:val="clear" w:color="auto" w:fill="auto"/>
            <w:vAlign w:val="center"/>
          </w:tcPr>
          <w:p>
            <w:pPr>
              <w:spacing w:line="540" w:lineRule="exact"/>
              <w:ind w:left="0" w:leftChars="0" w:firstLine="0" w:firstLineChars="0"/>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结果纠正</w:t>
            </w:r>
          </w:p>
        </w:tc>
        <w:tc>
          <w:tcPr>
            <w:tcW w:w="568" w:type="dxa"/>
            <w:shd w:val="clear" w:color="auto" w:fill="auto"/>
            <w:vAlign w:val="center"/>
          </w:tcPr>
          <w:p>
            <w:pPr>
              <w:spacing w:line="540" w:lineRule="exact"/>
              <w:ind w:left="0" w:leftChars="0" w:firstLine="0" w:firstLineChars="0"/>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其他结果</w:t>
            </w:r>
          </w:p>
        </w:tc>
        <w:tc>
          <w:tcPr>
            <w:tcW w:w="647" w:type="dxa"/>
            <w:shd w:val="clear" w:color="auto" w:fill="auto"/>
            <w:vAlign w:val="center"/>
          </w:tcPr>
          <w:p>
            <w:pPr>
              <w:spacing w:line="540" w:lineRule="exact"/>
              <w:ind w:left="0" w:leftChars="0" w:firstLine="0" w:firstLineChars="0"/>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尚未审结</w:t>
            </w:r>
          </w:p>
        </w:tc>
        <w:tc>
          <w:tcPr>
            <w:tcW w:w="762" w:type="dxa"/>
            <w:shd w:val="clear" w:color="auto" w:fill="auto"/>
            <w:vAlign w:val="center"/>
          </w:tcPr>
          <w:p>
            <w:pPr>
              <w:spacing w:line="540" w:lineRule="exact"/>
              <w:ind w:left="0" w:leftChars="0" w:firstLine="0" w:firstLineChars="0"/>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总计</w:t>
            </w:r>
          </w:p>
        </w:tc>
        <w:tc>
          <w:tcPr>
            <w:tcW w:w="464" w:type="dxa"/>
            <w:shd w:val="clear" w:color="auto" w:fill="auto"/>
            <w:vAlign w:val="center"/>
          </w:tcPr>
          <w:p>
            <w:pPr>
              <w:spacing w:line="540" w:lineRule="exact"/>
              <w:ind w:left="0" w:leftChars="0" w:firstLine="0" w:firstLineChars="0"/>
              <w:jc w:val="both"/>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结果维持</w:t>
            </w:r>
          </w:p>
        </w:tc>
        <w:tc>
          <w:tcPr>
            <w:tcW w:w="414" w:type="dxa"/>
            <w:shd w:val="clear" w:color="auto" w:fill="auto"/>
            <w:vAlign w:val="center"/>
          </w:tcPr>
          <w:p>
            <w:pPr>
              <w:spacing w:line="540" w:lineRule="exact"/>
              <w:ind w:left="0" w:leftChars="0" w:firstLine="0" w:firstLineChars="0"/>
              <w:jc w:val="both"/>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结果纠正</w:t>
            </w:r>
          </w:p>
        </w:tc>
        <w:tc>
          <w:tcPr>
            <w:tcW w:w="498" w:type="dxa"/>
            <w:shd w:val="clear" w:color="auto" w:fill="auto"/>
            <w:vAlign w:val="center"/>
          </w:tcPr>
          <w:p>
            <w:pPr>
              <w:spacing w:line="540" w:lineRule="exact"/>
              <w:ind w:left="0" w:leftChars="0" w:firstLine="0" w:firstLineChars="0"/>
              <w:jc w:val="both"/>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其他结果</w:t>
            </w:r>
          </w:p>
        </w:tc>
        <w:tc>
          <w:tcPr>
            <w:tcW w:w="735" w:type="dxa"/>
            <w:shd w:val="clear" w:color="auto" w:fill="auto"/>
            <w:vAlign w:val="center"/>
          </w:tcPr>
          <w:p>
            <w:pPr>
              <w:spacing w:line="540" w:lineRule="exact"/>
              <w:ind w:left="0" w:leftChars="0" w:firstLine="0" w:firstLineChars="0"/>
              <w:jc w:val="both"/>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尚未审结</w:t>
            </w:r>
          </w:p>
        </w:tc>
        <w:tc>
          <w:tcPr>
            <w:tcW w:w="401" w:type="dxa"/>
            <w:shd w:val="clear" w:color="auto" w:fill="auto"/>
            <w:vAlign w:val="center"/>
          </w:tcPr>
          <w:p>
            <w:pPr>
              <w:spacing w:line="540" w:lineRule="exact"/>
              <w:ind w:left="0" w:leftChars="0" w:firstLine="0" w:firstLineChars="0"/>
              <w:jc w:val="both"/>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shd w:val="clear" w:color="auto" w:fill="auto"/>
          </w:tcPr>
          <w:p>
            <w:pPr>
              <w:spacing w:line="540" w:lineRule="exact"/>
              <w:ind w:left="0" w:leftChars="0" w:firstLine="0" w:firstLineChars="0"/>
              <w:jc w:val="left"/>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0</w:t>
            </w:r>
          </w:p>
        </w:tc>
        <w:tc>
          <w:tcPr>
            <w:tcW w:w="726" w:type="dxa"/>
            <w:shd w:val="clear" w:color="auto" w:fill="auto"/>
          </w:tcPr>
          <w:p>
            <w:pPr>
              <w:spacing w:line="540" w:lineRule="exact"/>
              <w:ind w:firstLine="480" w:firstLineChars="200"/>
              <w:jc w:val="left"/>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0</w:t>
            </w:r>
          </w:p>
        </w:tc>
        <w:tc>
          <w:tcPr>
            <w:tcW w:w="854" w:type="dxa"/>
            <w:shd w:val="clear" w:color="auto" w:fill="auto"/>
          </w:tcPr>
          <w:p>
            <w:pPr>
              <w:spacing w:line="540" w:lineRule="exact"/>
              <w:ind w:firstLine="480" w:firstLineChars="200"/>
              <w:jc w:val="left"/>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0</w:t>
            </w:r>
          </w:p>
        </w:tc>
        <w:tc>
          <w:tcPr>
            <w:tcW w:w="573" w:type="dxa"/>
            <w:shd w:val="clear" w:color="auto" w:fill="auto"/>
            <w:vAlign w:val="top"/>
          </w:tcPr>
          <w:p>
            <w:pPr>
              <w:spacing w:line="540" w:lineRule="exact"/>
              <w:ind w:left="0" w:leftChars="0" w:firstLine="0" w:firstLineChars="0"/>
              <w:jc w:val="left"/>
              <w:rPr>
                <w:rFonts w:hint="default"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lang w:val="en-US" w:eastAsia="zh-CN"/>
              </w:rPr>
              <w:t>0</w:t>
            </w:r>
          </w:p>
        </w:tc>
        <w:tc>
          <w:tcPr>
            <w:tcW w:w="414" w:type="dxa"/>
            <w:shd w:val="clear" w:color="auto" w:fill="auto"/>
            <w:vAlign w:val="top"/>
          </w:tcPr>
          <w:p>
            <w:pPr>
              <w:spacing w:line="540" w:lineRule="exact"/>
              <w:ind w:left="0" w:leftChars="0" w:firstLine="0" w:firstLineChars="0"/>
              <w:jc w:val="left"/>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lang w:val="en-US" w:eastAsia="zh-CN"/>
              </w:rPr>
              <w:t>0</w:t>
            </w:r>
          </w:p>
        </w:tc>
        <w:tc>
          <w:tcPr>
            <w:tcW w:w="533" w:type="dxa"/>
            <w:shd w:val="clear" w:color="auto" w:fill="auto"/>
            <w:vAlign w:val="top"/>
          </w:tcPr>
          <w:p>
            <w:pPr>
              <w:spacing w:line="540" w:lineRule="exact"/>
              <w:ind w:left="0" w:leftChars="0" w:firstLine="0" w:firstLineChars="0"/>
              <w:jc w:val="left"/>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lang w:val="en-US" w:eastAsia="zh-CN"/>
              </w:rPr>
              <w:t>0</w:t>
            </w:r>
          </w:p>
        </w:tc>
        <w:tc>
          <w:tcPr>
            <w:tcW w:w="665" w:type="dxa"/>
            <w:shd w:val="clear" w:color="auto" w:fill="auto"/>
            <w:vAlign w:val="top"/>
          </w:tcPr>
          <w:p>
            <w:pPr>
              <w:spacing w:line="540" w:lineRule="exact"/>
              <w:ind w:left="0" w:leftChars="0" w:firstLine="0" w:firstLineChars="0"/>
              <w:jc w:val="left"/>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lang w:val="en-US" w:eastAsia="zh-CN"/>
              </w:rPr>
              <w:t>0</w:t>
            </w:r>
          </w:p>
        </w:tc>
        <w:tc>
          <w:tcPr>
            <w:tcW w:w="568" w:type="dxa"/>
            <w:shd w:val="clear" w:color="auto" w:fill="auto"/>
            <w:vAlign w:val="top"/>
          </w:tcPr>
          <w:p>
            <w:pPr>
              <w:spacing w:line="540" w:lineRule="exact"/>
              <w:ind w:left="0" w:leftChars="0" w:firstLine="0" w:firstLineChars="0"/>
              <w:jc w:val="left"/>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lang w:val="en-US" w:eastAsia="zh-CN"/>
              </w:rPr>
              <w:t>0</w:t>
            </w:r>
          </w:p>
        </w:tc>
        <w:tc>
          <w:tcPr>
            <w:tcW w:w="647" w:type="dxa"/>
            <w:shd w:val="clear" w:color="auto" w:fill="auto"/>
            <w:vAlign w:val="top"/>
          </w:tcPr>
          <w:p>
            <w:pPr>
              <w:spacing w:line="540" w:lineRule="exact"/>
              <w:ind w:left="0" w:leftChars="0" w:firstLine="0" w:firstLineChars="0"/>
              <w:jc w:val="left"/>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lang w:val="en-US" w:eastAsia="zh-CN"/>
              </w:rPr>
              <w:t>0</w:t>
            </w:r>
          </w:p>
        </w:tc>
        <w:tc>
          <w:tcPr>
            <w:tcW w:w="762" w:type="dxa"/>
            <w:shd w:val="clear" w:color="auto" w:fill="auto"/>
            <w:vAlign w:val="top"/>
          </w:tcPr>
          <w:p>
            <w:pPr>
              <w:spacing w:line="540" w:lineRule="exact"/>
              <w:ind w:left="0" w:leftChars="0" w:firstLine="0" w:firstLineChars="0"/>
              <w:jc w:val="left"/>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lang w:val="en-US" w:eastAsia="zh-CN"/>
              </w:rPr>
              <w:t>0</w:t>
            </w:r>
          </w:p>
        </w:tc>
        <w:tc>
          <w:tcPr>
            <w:tcW w:w="464" w:type="dxa"/>
            <w:shd w:val="clear" w:color="auto" w:fill="auto"/>
            <w:vAlign w:val="top"/>
          </w:tcPr>
          <w:p>
            <w:pPr>
              <w:spacing w:line="540" w:lineRule="exact"/>
              <w:ind w:left="0" w:leftChars="0" w:firstLine="0" w:firstLineChars="0"/>
              <w:jc w:val="left"/>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lang w:val="en-US" w:eastAsia="zh-CN"/>
              </w:rPr>
              <w:t>0</w:t>
            </w:r>
          </w:p>
        </w:tc>
        <w:tc>
          <w:tcPr>
            <w:tcW w:w="414" w:type="dxa"/>
            <w:shd w:val="clear" w:color="auto" w:fill="auto"/>
            <w:vAlign w:val="top"/>
          </w:tcPr>
          <w:p>
            <w:pPr>
              <w:spacing w:line="540" w:lineRule="exact"/>
              <w:ind w:left="0" w:leftChars="0" w:firstLine="0" w:firstLineChars="0"/>
              <w:jc w:val="left"/>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lang w:val="en-US" w:eastAsia="zh-CN"/>
              </w:rPr>
              <w:t>0</w:t>
            </w:r>
          </w:p>
        </w:tc>
        <w:tc>
          <w:tcPr>
            <w:tcW w:w="498" w:type="dxa"/>
            <w:shd w:val="clear" w:color="auto" w:fill="auto"/>
            <w:vAlign w:val="top"/>
          </w:tcPr>
          <w:p>
            <w:pPr>
              <w:spacing w:line="540" w:lineRule="exact"/>
              <w:ind w:left="0" w:leftChars="0" w:firstLine="0" w:firstLineChars="0"/>
              <w:jc w:val="left"/>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lang w:val="en-US" w:eastAsia="zh-CN"/>
              </w:rPr>
              <w:t>0</w:t>
            </w:r>
          </w:p>
        </w:tc>
        <w:tc>
          <w:tcPr>
            <w:tcW w:w="735" w:type="dxa"/>
            <w:shd w:val="clear" w:color="auto" w:fill="auto"/>
            <w:vAlign w:val="top"/>
          </w:tcPr>
          <w:p>
            <w:pPr>
              <w:spacing w:line="540" w:lineRule="exact"/>
              <w:ind w:left="0" w:leftChars="0" w:firstLine="0" w:firstLineChars="0"/>
              <w:jc w:val="left"/>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lang w:val="en-US" w:eastAsia="zh-CN"/>
              </w:rPr>
              <w:t>0</w:t>
            </w:r>
          </w:p>
        </w:tc>
        <w:tc>
          <w:tcPr>
            <w:tcW w:w="401" w:type="dxa"/>
            <w:shd w:val="clear" w:color="auto" w:fill="auto"/>
            <w:vAlign w:val="top"/>
          </w:tcPr>
          <w:p>
            <w:pPr>
              <w:spacing w:line="540" w:lineRule="exact"/>
              <w:ind w:left="0" w:leftChars="0" w:firstLine="0" w:firstLineChars="0"/>
              <w:jc w:val="left"/>
              <w:rPr>
                <w:rFonts w:hint="default"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lang w:val="en-US" w:eastAsia="zh-CN"/>
              </w:rPr>
              <w:t>0</w:t>
            </w:r>
          </w:p>
        </w:tc>
      </w:tr>
    </w:tbl>
    <w:p>
      <w:pPr>
        <w:widowControl/>
        <w:shd w:val="clear" w:color="auto" w:fill="FFFFFF"/>
        <w:ind w:firstLine="640"/>
        <w:rPr>
          <w:rFonts w:hint="eastAsia" w:ascii="仿宋_GB2312" w:hAnsi="仿宋_GB2312" w:eastAsia="仿宋_GB2312" w:cs="仿宋_GB2312"/>
          <w:color w:val="auto"/>
          <w:sz w:val="32"/>
          <w:szCs w:val="32"/>
        </w:rPr>
      </w:pPr>
      <w:bookmarkStart w:id="0" w:name="_GoBack"/>
      <w:bookmarkEnd w:id="0"/>
    </w:p>
    <w:p>
      <w:pPr>
        <w:pStyle w:val="5"/>
        <w:widowControl/>
        <w:shd w:val="clear" w:color="auto" w:fill="FFFFFF"/>
        <w:spacing w:beforeAutospacing="0" w:afterAutospacing="0"/>
        <w:ind w:firstLine="640"/>
        <w:jc w:val="both"/>
        <w:rPr>
          <w:rFonts w:hint="eastAsia" w:ascii="仿宋_GB2312" w:hAnsi="仿宋_GB2312" w:eastAsia="仿宋_GB2312" w:cs="仿宋_GB2312"/>
          <w:bCs/>
          <w:color w:val="auto"/>
          <w:sz w:val="32"/>
          <w:szCs w:val="32"/>
          <w:shd w:val="clear" w:color="auto" w:fill="FFFFFF"/>
        </w:rPr>
      </w:pPr>
      <w:r>
        <w:rPr>
          <w:rFonts w:hint="eastAsia" w:ascii="仿宋_GB2312" w:hAnsi="仿宋_GB2312" w:eastAsia="仿宋_GB2312" w:cs="仿宋_GB2312"/>
          <w:bCs/>
          <w:color w:val="auto"/>
          <w:sz w:val="32"/>
          <w:szCs w:val="32"/>
          <w:shd w:val="clear" w:color="auto" w:fill="FFFFFF"/>
        </w:rPr>
        <w:t>五、存在的主要问题及改进情况</w:t>
      </w:r>
    </w:p>
    <w:p>
      <w:pPr>
        <w:pStyle w:val="5"/>
        <w:shd w:val="clear" w:color="auto" w:fill="FFFFFF"/>
        <w:spacing w:beforeAutospacing="0" w:afterAutospacing="0"/>
        <w:ind w:firstLine="620"/>
        <w:jc w:val="both"/>
        <w:rPr>
          <w:rFonts w:hint="eastAsia" w:ascii="仿宋_GB2312" w:hAnsi="仿宋_GB2312" w:eastAsia="仿宋_GB2312" w:cs="仿宋_GB2312"/>
          <w:color w:val="auto"/>
          <w:sz w:val="31"/>
          <w:szCs w:val="31"/>
          <w:shd w:val="clear" w:color="auto" w:fill="FFFFFF"/>
          <w:lang w:val="en-US" w:eastAsia="zh-CN"/>
        </w:rPr>
      </w:pPr>
      <w:r>
        <w:rPr>
          <w:rFonts w:hint="eastAsia" w:ascii="仿宋_GB2312" w:hAnsi="仿宋_GB2312" w:eastAsia="仿宋_GB2312" w:cs="仿宋_GB2312"/>
          <w:color w:val="auto"/>
          <w:sz w:val="31"/>
          <w:szCs w:val="31"/>
          <w:shd w:val="clear" w:color="auto" w:fill="FFFFFF"/>
          <w:lang w:val="en-US" w:eastAsia="zh-CN"/>
        </w:rPr>
        <w:t>我单位</w:t>
      </w:r>
      <w:r>
        <w:rPr>
          <w:rFonts w:hint="eastAsia" w:ascii="仿宋_GB2312" w:hAnsi="仿宋_GB2312" w:eastAsia="仿宋_GB2312" w:cs="仿宋_GB2312"/>
          <w:color w:val="auto"/>
          <w:sz w:val="31"/>
          <w:szCs w:val="31"/>
          <w:shd w:val="clear" w:color="auto" w:fill="FFFFFF"/>
        </w:rPr>
        <w:t>信息公开工作虽然取得了一定成绩</w:t>
      </w:r>
      <w:r>
        <w:rPr>
          <w:rFonts w:hint="eastAsia" w:ascii="仿宋_GB2312" w:hAnsi="仿宋_GB2312" w:eastAsia="仿宋_GB2312" w:cs="仿宋_GB2312"/>
          <w:color w:val="auto"/>
          <w:sz w:val="31"/>
          <w:szCs w:val="31"/>
          <w:shd w:val="clear" w:color="auto" w:fill="FFFFFF"/>
          <w:lang w:eastAsia="zh-CN"/>
        </w:rPr>
        <w:t>，</w:t>
      </w:r>
      <w:r>
        <w:rPr>
          <w:rFonts w:hint="eastAsia" w:ascii="仿宋_GB2312" w:hAnsi="仿宋_GB2312" w:eastAsia="仿宋_GB2312" w:cs="仿宋_GB2312"/>
          <w:color w:val="auto"/>
          <w:sz w:val="31"/>
          <w:szCs w:val="31"/>
          <w:shd w:val="clear" w:color="auto" w:fill="FFFFFF"/>
        </w:rPr>
        <w:t>但与社会对</w:t>
      </w:r>
      <w:r>
        <w:rPr>
          <w:rFonts w:hint="eastAsia" w:ascii="仿宋_GB2312" w:hAnsi="仿宋_GB2312" w:eastAsia="仿宋_GB2312" w:cs="仿宋_GB2312"/>
          <w:color w:val="auto"/>
          <w:sz w:val="31"/>
          <w:szCs w:val="31"/>
          <w:shd w:val="clear" w:color="auto" w:fill="FFFFFF"/>
          <w:lang w:val="en-US" w:eastAsia="zh-CN"/>
        </w:rPr>
        <w:t>各部门</w:t>
      </w:r>
      <w:r>
        <w:rPr>
          <w:rFonts w:hint="eastAsia" w:ascii="仿宋_GB2312" w:hAnsi="仿宋_GB2312" w:eastAsia="仿宋_GB2312" w:cs="仿宋_GB2312"/>
          <w:color w:val="auto"/>
          <w:sz w:val="31"/>
          <w:szCs w:val="31"/>
          <w:shd w:val="clear" w:color="auto" w:fill="FFFFFF"/>
        </w:rPr>
        <w:t>的</w:t>
      </w:r>
      <w:r>
        <w:rPr>
          <w:rFonts w:hint="eastAsia" w:ascii="仿宋_GB2312" w:hAnsi="仿宋_GB2312" w:eastAsia="仿宋_GB2312" w:cs="仿宋_GB2312"/>
          <w:color w:val="auto"/>
          <w:sz w:val="31"/>
          <w:szCs w:val="31"/>
          <w:shd w:val="clear" w:color="auto" w:fill="FFFFFF"/>
          <w:lang w:val="en-US" w:eastAsia="zh-CN"/>
        </w:rPr>
        <w:t>公开</w:t>
      </w:r>
      <w:r>
        <w:rPr>
          <w:rFonts w:hint="eastAsia" w:ascii="仿宋_GB2312" w:hAnsi="仿宋_GB2312" w:eastAsia="仿宋_GB2312" w:cs="仿宋_GB2312"/>
          <w:color w:val="auto"/>
          <w:sz w:val="31"/>
          <w:szCs w:val="31"/>
          <w:shd w:val="clear" w:color="auto" w:fill="FFFFFF"/>
        </w:rPr>
        <w:t>需求还存差距。</w:t>
      </w:r>
      <w:r>
        <w:rPr>
          <w:rFonts w:hint="eastAsia" w:ascii="仿宋_GB2312" w:hAnsi="仿宋_GB2312" w:eastAsia="仿宋_GB2312" w:cs="仿宋_GB2312"/>
          <w:color w:val="auto"/>
          <w:sz w:val="31"/>
          <w:szCs w:val="31"/>
          <w:shd w:val="clear" w:color="auto" w:fill="FFFFFF"/>
          <w:lang w:val="en-US" w:eastAsia="zh-CN"/>
        </w:rPr>
        <w:t>通过认真分析，</w:t>
      </w:r>
      <w:r>
        <w:rPr>
          <w:rFonts w:hint="eastAsia" w:ascii="仿宋_GB2312" w:hAnsi="仿宋_GB2312" w:eastAsia="仿宋_GB2312" w:cs="仿宋_GB2312"/>
          <w:color w:val="auto"/>
          <w:sz w:val="31"/>
          <w:szCs w:val="31"/>
          <w:shd w:val="clear" w:color="auto" w:fill="FFFFFF"/>
        </w:rPr>
        <w:t>一是</w:t>
      </w:r>
      <w:r>
        <w:rPr>
          <w:rFonts w:hint="eastAsia" w:ascii="仿宋_GB2312" w:hAnsi="仿宋_GB2312" w:eastAsia="仿宋_GB2312" w:cs="仿宋_GB2312"/>
          <w:color w:val="auto"/>
          <w:sz w:val="31"/>
          <w:szCs w:val="31"/>
          <w:shd w:val="clear" w:color="auto" w:fill="FFFFFF"/>
          <w:lang w:val="en-US" w:eastAsia="zh-CN"/>
        </w:rPr>
        <w:t>政务公开的内容更换不及时</w:t>
      </w:r>
      <w:r>
        <w:rPr>
          <w:rFonts w:hint="eastAsia" w:ascii="仿宋_GB2312" w:hAnsi="仿宋_GB2312" w:eastAsia="仿宋_GB2312" w:cs="仿宋_GB2312"/>
          <w:color w:val="auto"/>
          <w:sz w:val="31"/>
          <w:szCs w:val="31"/>
          <w:shd w:val="clear" w:color="auto" w:fill="FFFFFF"/>
          <w:lang w:eastAsia="zh-CN"/>
        </w:rPr>
        <w:t>，</w:t>
      </w:r>
      <w:r>
        <w:rPr>
          <w:rFonts w:hint="eastAsia" w:ascii="仿宋_GB2312" w:hAnsi="仿宋_GB2312" w:eastAsia="仿宋_GB2312" w:cs="仿宋_GB2312"/>
          <w:color w:val="auto"/>
          <w:sz w:val="31"/>
          <w:szCs w:val="31"/>
          <w:shd w:val="clear" w:color="auto" w:fill="FFFFFF"/>
        </w:rPr>
        <w:t>二是</w:t>
      </w:r>
      <w:r>
        <w:rPr>
          <w:rFonts w:hint="eastAsia" w:ascii="仿宋_GB2312" w:hAnsi="仿宋_GB2312" w:eastAsia="仿宋_GB2312" w:cs="仿宋_GB2312"/>
          <w:color w:val="auto"/>
          <w:sz w:val="31"/>
          <w:szCs w:val="31"/>
          <w:shd w:val="clear" w:color="auto" w:fill="FFFFFF"/>
          <w:lang w:eastAsia="zh-CN"/>
        </w:rPr>
        <w:t>个别村对政务、村务公开的重要性、紧迫性认识不足</w:t>
      </w:r>
      <w:r>
        <w:rPr>
          <w:rFonts w:hint="eastAsia" w:ascii="仿宋_GB2312" w:hAnsi="仿宋_GB2312" w:eastAsia="仿宋_GB2312" w:cs="仿宋_GB2312"/>
          <w:color w:val="auto"/>
          <w:sz w:val="31"/>
          <w:szCs w:val="31"/>
          <w:shd w:val="clear" w:color="auto" w:fill="FFFFFF"/>
          <w:lang w:val="en-US" w:eastAsia="zh-CN"/>
        </w:rPr>
        <w:t>，三是公开内容不规范等等。</w:t>
      </w:r>
    </w:p>
    <w:p>
      <w:pPr>
        <w:pStyle w:val="5"/>
        <w:widowControl/>
        <w:shd w:val="clear" w:color="auto" w:fill="FFFFFF"/>
        <w:spacing w:beforeAutospacing="0" w:afterAutospacing="0" w:line="510" w:lineRule="atLeast"/>
        <w:ind w:firstLine="620"/>
        <w:jc w:val="both"/>
        <w:rPr>
          <w:rFonts w:hint="eastAsia" w:ascii="仿宋_GB2312" w:hAnsi="仿宋_GB2312" w:eastAsia="仿宋_GB2312" w:cs="仿宋_GB2312"/>
          <w:b/>
          <w:color w:val="auto"/>
          <w:sz w:val="32"/>
          <w:szCs w:val="32"/>
          <w:shd w:val="clear" w:color="auto" w:fill="FFFFFF"/>
          <w:lang w:eastAsia="zh-CN"/>
        </w:rPr>
      </w:pPr>
      <w:r>
        <w:rPr>
          <w:rFonts w:hint="eastAsia" w:ascii="仿宋_GB2312" w:hAnsi="仿宋_GB2312" w:eastAsia="仿宋_GB2312" w:cs="仿宋_GB2312"/>
          <w:color w:val="auto"/>
          <w:sz w:val="31"/>
          <w:szCs w:val="31"/>
          <w:shd w:val="clear" w:color="auto" w:fill="FFFFFF"/>
          <w:lang w:val="en-US" w:eastAsia="zh-CN"/>
        </w:rPr>
        <w:t>针对上述问题，</w:t>
      </w:r>
      <w:r>
        <w:rPr>
          <w:rFonts w:hint="eastAsia" w:ascii="仿宋_GB2312" w:hAnsi="仿宋_GB2312" w:eastAsia="仿宋_GB2312" w:cs="仿宋_GB2312"/>
          <w:color w:val="auto"/>
          <w:sz w:val="31"/>
          <w:szCs w:val="31"/>
          <w:shd w:val="clear" w:color="auto" w:fill="FFFFFF"/>
        </w:rPr>
        <w:t>在今后的工作中，我</w:t>
      </w:r>
      <w:r>
        <w:rPr>
          <w:rFonts w:hint="eastAsia" w:ascii="仿宋_GB2312" w:hAnsi="仿宋_GB2312" w:eastAsia="仿宋_GB2312" w:cs="仿宋_GB2312"/>
          <w:color w:val="auto"/>
          <w:sz w:val="31"/>
          <w:szCs w:val="31"/>
          <w:shd w:val="clear" w:color="auto" w:fill="FFFFFF"/>
          <w:lang w:val="en-US" w:eastAsia="zh-CN"/>
        </w:rPr>
        <w:t>单位</w:t>
      </w:r>
      <w:r>
        <w:rPr>
          <w:rFonts w:hint="eastAsia" w:ascii="仿宋_GB2312" w:hAnsi="仿宋_GB2312" w:eastAsia="仿宋_GB2312" w:cs="仿宋_GB2312"/>
          <w:color w:val="auto"/>
          <w:sz w:val="31"/>
          <w:szCs w:val="31"/>
          <w:shd w:val="clear" w:color="auto" w:fill="FFFFFF"/>
        </w:rPr>
        <w:t>将着重抓好以下工作：</w:t>
      </w:r>
      <w:r>
        <w:rPr>
          <w:rFonts w:hint="eastAsia" w:ascii="仿宋_GB2312" w:hAnsi="仿宋_GB2312" w:eastAsia="仿宋_GB2312" w:cs="仿宋_GB2312"/>
          <w:color w:val="auto"/>
          <w:sz w:val="31"/>
          <w:szCs w:val="31"/>
          <w:shd w:val="clear" w:color="auto" w:fill="FFFFFF"/>
          <w:lang w:eastAsia="zh-CN"/>
        </w:rPr>
        <w:t>一是继续加强我单位政府信息与政务公开工作的领导，继续深入学习有关文件精神，进一步提高全体干部职工政务信息公开的意识；二是不断完善单位和信息公开制度，严格落实规章制度；三是加强信息公开保密检查，确保单位和个人不出现失泄密的情况。</w:t>
      </w:r>
    </w:p>
    <w:p>
      <w:pPr>
        <w:pStyle w:val="5"/>
        <w:widowControl/>
        <w:shd w:val="clear" w:color="auto" w:fill="FFFFFF"/>
        <w:spacing w:beforeAutospacing="0" w:afterAutospacing="0"/>
        <w:ind w:firstLine="640"/>
        <w:jc w:val="both"/>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shd w:val="clear" w:color="auto" w:fill="FFFFFF"/>
        </w:rPr>
        <w:t>六、其他需要报告的事项</w:t>
      </w:r>
    </w:p>
    <w:p>
      <w:pPr>
        <w:pStyle w:val="5"/>
        <w:widowControl/>
        <w:shd w:val="clear" w:color="auto" w:fill="FFFFFF"/>
        <w:spacing w:beforeAutospacing="0" w:afterAutospacing="0"/>
        <w:ind w:firstLine="640"/>
        <w:jc w:val="both"/>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已在</w:t>
      </w:r>
      <w:r>
        <w:rPr>
          <w:rFonts w:hint="eastAsia" w:ascii="仿宋_GB2312" w:hAnsi="仿宋_GB2312" w:eastAsia="仿宋_GB2312" w:cs="仿宋_GB2312"/>
          <w:color w:val="auto"/>
          <w:sz w:val="32"/>
          <w:szCs w:val="32"/>
          <w:shd w:val="clear" w:color="auto" w:fill="FFFFFF"/>
          <w:lang w:val="en-US" w:eastAsia="zh-CN"/>
        </w:rPr>
        <w:t>单位</w:t>
      </w:r>
      <w:r>
        <w:rPr>
          <w:rFonts w:hint="eastAsia" w:ascii="仿宋_GB2312" w:hAnsi="仿宋_GB2312" w:eastAsia="仿宋_GB2312" w:cs="仿宋_GB2312"/>
          <w:color w:val="auto"/>
          <w:sz w:val="32"/>
          <w:szCs w:val="32"/>
          <w:shd w:val="clear" w:color="auto" w:fill="FFFFFF"/>
        </w:rPr>
        <w:t>信息公开指南中发布依申请公开收费标准，2022年</w:t>
      </w:r>
      <w:r>
        <w:rPr>
          <w:rFonts w:hint="eastAsia" w:ascii="仿宋_GB2312" w:hAnsi="仿宋_GB2312" w:eastAsia="仿宋_GB2312" w:cs="仿宋_GB2312"/>
          <w:color w:val="auto"/>
          <w:sz w:val="32"/>
          <w:szCs w:val="32"/>
          <w:shd w:val="clear" w:color="auto" w:fill="FFFFFF"/>
          <w:lang w:val="en-US" w:eastAsia="zh-CN"/>
        </w:rPr>
        <w:t>我单位</w:t>
      </w:r>
      <w:r>
        <w:rPr>
          <w:rFonts w:hint="eastAsia" w:ascii="仿宋_GB2312" w:hAnsi="仿宋_GB2312" w:eastAsia="仿宋_GB2312" w:cs="仿宋_GB2312"/>
          <w:color w:val="auto"/>
          <w:sz w:val="32"/>
          <w:szCs w:val="32"/>
          <w:shd w:val="clear" w:color="auto" w:fill="FFFFFF"/>
        </w:rPr>
        <w:t>无收取信息处理费情况。</w:t>
      </w:r>
    </w:p>
    <w:p>
      <w:pPr>
        <w:pStyle w:val="5"/>
        <w:widowControl/>
        <w:shd w:val="clear" w:color="auto" w:fill="FFFFFF"/>
        <w:spacing w:beforeAutospacing="0" w:afterAutospacing="0"/>
        <w:jc w:val="both"/>
        <w:rPr>
          <w:rFonts w:hint="eastAsia" w:ascii="仿宋" w:hAnsi="仿宋" w:eastAsia="仿宋" w:cs="仿宋"/>
          <w:color w:val="FF0000"/>
          <w:sz w:val="32"/>
          <w:szCs w:val="32"/>
          <w:shd w:val="clear" w:color="auto" w:fill="FFFFFF"/>
          <w:lang w:eastAsia="zh-CN"/>
        </w:rPr>
      </w:pPr>
    </w:p>
    <w:p>
      <w:pPr>
        <w:pStyle w:val="5"/>
        <w:widowControl/>
        <w:shd w:val="clear" w:color="auto" w:fill="FFFFFF"/>
        <w:spacing w:beforeAutospacing="0" w:afterAutospacing="0"/>
        <w:ind w:firstLine="640"/>
        <w:jc w:val="both"/>
        <w:rPr>
          <w:rFonts w:hint="default" w:ascii="仿宋" w:hAnsi="仿宋" w:eastAsia="仿宋" w:cs="仿宋"/>
          <w:color w:val="FF0000"/>
          <w:sz w:val="32"/>
          <w:szCs w:val="32"/>
          <w:shd w:val="clear" w:color="auto" w:fill="FFFFFF"/>
          <w:lang w:val="en-US" w:eastAsia="zh-CN"/>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20"/>
      </w:pPr>
      <w:r>
        <w:separator/>
      </w:r>
    </w:p>
  </w:endnote>
  <w:endnote w:type="continuationSeparator" w:id="1">
    <w:p>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20"/>
      </w:pPr>
      <w:r>
        <w:separator/>
      </w:r>
    </w:p>
  </w:footnote>
  <w:footnote w:type="continuationSeparator" w:id="1">
    <w:p>
      <w:pPr>
        <w:ind w:firstLine="42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A89943"/>
    <w:multiLevelType w:val="singleLevel"/>
    <w:tmpl w:val="B2A89943"/>
    <w:lvl w:ilvl="0" w:tentative="0">
      <w:start w:val="2"/>
      <w:numFmt w:val="chineseCounting"/>
      <w:suff w:val="nothing"/>
      <w:lvlText w:val="%1、"/>
      <w:lvlJc w:val="left"/>
      <w:rPr>
        <w:rFonts w:hint="eastAsia"/>
      </w:rPr>
    </w:lvl>
  </w:abstractNum>
  <w:abstractNum w:abstractNumId="1">
    <w:nsid w:val="F9E43582"/>
    <w:multiLevelType w:val="singleLevel"/>
    <w:tmpl w:val="F9E43582"/>
    <w:lvl w:ilvl="0" w:tentative="0">
      <w:start w:val="1"/>
      <w:numFmt w:val="chineseCounting"/>
      <w:lvlText w:val="(%1)"/>
      <w:lvlJc w:val="left"/>
      <w:pPr>
        <w:tabs>
          <w:tab w:val="left" w:pos="312"/>
        </w:tabs>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BlM2YwNGI2OGNlNTdkZmU4YTYzNzg0Njk4NmZkYjYifQ=="/>
  </w:docVars>
  <w:rsids>
    <w:rsidRoot w:val="002167C3"/>
    <w:rsid w:val="002167C3"/>
    <w:rsid w:val="00300DD2"/>
    <w:rsid w:val="00645E83"/>
    <w:rsid w:val="007C79F7"/>
    <w:rsid w:val="00874A4C"/>
    <w:rsid w:val="00C72EF2"/>
    <w:rsid w:val="00D053DB"/>
    <w:rsid w:val="00FE1280"/>
    <w:rsid w:val="034F7259"/>
    <w:rsid w:val="072F4BA5"/>
    <w:rsid w:val="0BD0037E"/>
    <w:rsid w:val="0F42566A"/>
    <w:rsid w:val="0FE32618"/>
    <w:rsid w:val="13CC3B21"/>
    <w:rsid w:val="17534F7D"/>
    <w:rsid w:val="1A62014B"/>
    <w:rsid w:val="1B931963"/>
    <w:rsid w:val="224B441C"/>
    <w:rsid w:val="22923CA7"/>
    <w:rsid w:val="22E26EC9"/>
    <w:rsid w:val="23B06487"/>
    <w:rsid w:val="2480713E"/>
    <w:rsid w:val="27FD2EF5"/>
    <w:rsid w:val="2988332B"/>
    <w:rsid w:val="2B1A10CF"/>
    <w:rsid w:val="2D914E94"/>
    <w:rsid w:val="424C7E6D"/>
    <w:rsid w:val="4A3577E4"/>
    <w:rsid w:val="4D995A47"/>
    <w:rsid w:val="4E1777FC"/>
    <w:rsid w:val="519D4381"/>
    <w:rsid w:val="566E50F8"/>
    <w:rsid w:val="56857A37"/>
    <w:rsid w:val="579F5694"/>
    <w:rsid w:val="5A131B0B"/>
    <w:rsid w:val="5ABA5A4E"/>
    <w:rsid w:val="5B7235AA"/>
    <w:rsid w:val="5BA359BF"/>
    <w:rsid w:val="5FCE6A83"/>
    <w:rsid w:val="5FEB66AA"/>
    <w:rsid w:val="62BC2293"/>
    <w:rsid w:val="641A130C"/>
    <w:rsid w:val="6EB526D3"/>
    <w:rsid w:val="6EC41F3F"/>
    <w:rsid w:val="73F57932"/>
    <w:rsid w:val="77707769"/>
    <w:rsid w:val="7B03617C"/>
    <w:rsid w:val="7B440FF1"/>
    <w:rsid w:val="7D7C7DE7"/>
    <w:rsid w:val="7E851D4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5"/>
    <w:qFormat/>
    <w:uiPriority w:val="0"/>
    <w:rPr>
      <w:sz w:val="18"/>
      <w:szCs w:val="18"/>
    </w:rPr>
  </w:style>
  <w:style w:type="paragraph" w:styleId="3">
    <w:name w:val="footer"/>
    <w:basedOn w:val="1"/>
    <w:link w:val="14"/>
    <w:qFormat/>
    <w:uiPriority w:val="0"/>
    <w:pPr>
      <w:tabs>
        <w:tab w:val="center" w:pos="4153"/>
        <w:tab w:val="right" w:pos="8306"/>
      </w:tabs>
      <w:snapToGrid w:val="0"/>
      <w:jc w:val="left"/>
    </w:pPr>
    <w:rPr>
      <w:sz w:val="18"/>
      <w:szCs w:val="18"/>
    </w:rPr>
  </w:style>
  <w:style w:type="paragraph" w:styleId="4">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FollowedHyperlink"/>
    <w:basedOn w:val="7"/>
    <w:qFormat/>
    <w:uiPriority w:val="0"/>
    <w:rPr>
      <w:color w:val="333333"/>
      <w:u w:val="none"/>
    </w:rPr>
  </w:style>
  <w:style w:type="character" w:styleId="10">
    <w:name w:val="Hyperlink"/>
    <w:basedOn w:val="7"/>
    <w:qFormat/>
    <w:uiPriority w:val="0"/>
    <w:rPr>
      <w:color w:val="333333"/>
      <w:u w:val="none"/>
    </w:rPr>
  </w:style>
  <w:style w:type="character" w:customStyle="1" w:styleId="11">
    <w:name w:val="hover14"/>
    <w:basedOn w:val="7"/>
    <w:qFormat/>
    <w:uiPriority w:val="0"/>
    <w:rPr>
      <w:shd w:val="clear" w:color="auto" w:fill="929292"/>
    </w:rPr>
  </w:style>
  <w:style w:type="character" w:customStyle="1" w:styleId="12">
    <w:name w:val="article-icon"/>
    <w:basedOn w:val="7"/>
    <w:qFormat/>
    <w:uiPriority w:val="0"/>
  </w:style>
  <w:style w:type="character" w:customStyle="1" w:styleId="13">
    <w:name w:val="页眉 Char"/>
    <w:basedOn w:val="7"/>
    <w:link w:val="4"/>
    <w:qFormat/>
    <w:uiPriority w:val="0"/>
    <w:rPr>
      <w:rFonts w:asciiTheme="minorHAnsi" w:hAnsiTheme="minorHAnsi" w:eastAsiaTheme="minorEastAsia" w:cstheme="minorBidi"/>
      <w:kern w:val="2"/>
      <w:sz w:val="18"/>
      <w:szCs w:val="18"/>
    </w:rPr>
  </w:style>
  <w:style w:type="character" w:customStyle="1" w:styleId="14">
    <w:name w:val="页脚 Char"/>
    <w:basedOn w:val="7"/>
    <w:link w:val="3"/>
    <w:qFormat/>
    <w:uiPriority w:val="0"/>
    <w:rPr>
      <w:rFonts w:asciiTheme="minorHAnsi" w:hAnsiTheme="minorHAnsi" w:eastAsiaTheme="minorEastAsia" w:cstheme="minorBidi"/>
      <w:kern w:val="2"/>
      <w:sz w:val="18"/>
      <w:szCs w:val="18"/>
    </w:rPr>
  </w:style>
  <w:style w:type="character" w:customStyle="1" w:styleId="15">
    <w:name w:val="批注框文本 Char"/>
    <w:basedOn w:val="7"/>
    <w:link w:val="2"/>
    <w:qFormat/>
    <w:uiPriority w:val="0"/>
    <w:rPr>
      <w:rFonts w:asciiTheme="minorHAnsi" w:hAnsiTheme="minorHAnsi" w:eastAsiaTheme="minorEastAsia" w:cstheme="minorBidi"/>
      <w:kern w:val="2"/>
      <w:sz w:val="18"/>
      <w:szCs w:val="18"/>
    </w:rPr>
  </w:style>
  <w:style w:type="paragraph" w:customStyle="1" w:styleId="16">
    <w:name w:val="p"/>
    <w:basedOn w:val="1"/>
    <w:qFormat/>
    <w:uiPriority w:val="0"/>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2540</Words>
  <Characters>2644</Characters>
  <Lines>4</Lines>
  <Paragraphs>6</Paragraphs>
  <TotalTime>1</TotalTime>
  <ScaleCrop>false</ScaleCrop>
  <LinksUpToDate>false</LinksUpToDate>
  <CharactersWithSpaces>2644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2021-01-07T01:14:00Z</dcterms:created>
  <dc:creator>Administrator</dc:creator>
  <cp:lastModifiedBy>皮卡皮卡皮卡丘</cp:lastModifiedBy>
  <dcterms:modified xsi:type="dcterms:W3CDTF">2023-01-12T02:06:46Z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BE4C1CEA288B40F28B6EB5445937FDA1</vt:lpwstr>
  </property>
</Properties>
</file>