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6" w:rsidRPr="00EF29E6" w:rsidRDefault="005F36A9" w:rsidP="00EF29E6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方正小标宋简体" w:eastAsia="方正小标宋简体" w:hAnsi="宋体" w:cs="宋体"/>
          <w:color w:val="333333"/>
          <w:sz w:val="44"/>
          <w:szCs w:val="44"/>
          <w:shd w:val="clear" w:color="auto" w:fill="FFFFFF"/>
        </w:rPr>
      </w:pPr>
      <w:bookmarkStart w:id="0" w:name="OLE_LINK1"/>
      <w:bookmarkStart w:id="1" w:name="OLE_LINK2"/>
      <w:r w:rsidRPr="00EF29E6">
        <w:rPr>
          <w:rFonts w:ascii="方正小标宋简体" w:eastAsia="方正小标宋简体" w:hAnsi="宋体" w:cs="宋体" w:hint="eastAsia"/>
          <w:color w:val="333333"/>
          <w:sz w:val="44"/>
          <w:szCs w:val="44"/>
          <w:shd w:val="clear" w:color="auto" w:fill="FFFFFF"/>
        </w:rPr>
        <w:t>婺源县司法局</w:t>
      </w:r>
      <w:r w:rsidR="00A37E99" w:rsidRPr="00EF29E6">
        <w:rPr>
          <w:rFonts w:ascii="方正小标宋简体" w:eastAsia="方正小标宋简体" w:hAnsi="宋体" w:cs="宋体" w:hint="eastAsia"/>
          <w:color w:val="333333"/>
          <w:sz w:val="44"/>
          <w:szCs w:val="44"/>
          <w:shd w:val="clear" w:color="auto" w:fill="FFFFFF"/>
        </w:rPr>
        <w:t>2022年政府信息公开</w:t>
      </w:r>
    </w:p>
    <w:p w:rsidR="00EE4140" w:rsidRPr="00EF29E6" w:rsidRDefault="00A37E99" w:rsidP="00EF29E6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方正小标宋简体" w:eastAsia="方正小标宋简体" w:hAnsi="宋体" w:cs="宋体"/>
          <w:color w:val="333333"/>
          <w:sz w:val="44"/>
          <w:szCs w:val="44"/>
          <w:shd w:val="clear" w:color="auto" w:fill="FFFFFF"/>
        </w:rPr>
      </w:pPr>
      <w:r w:rsidRPr="00EF29E6">
        <w:rPr>
          <w:rFonts w:ascii="方正小标宋简体" w:eastAsia="方正小标宋简体" w:hAnsi="宋体" w:cs="宋体" w:hint="eastAsia"/>
          <w:color w:val="333333"/>
          <w:sz w:val="44"/>
          <w:szCs w:val="44"/>
          <w:shd w:val="clear" w:color="auto" w:fill="FFFFFF"/>
        </w:rPr>
        <w:t>工作年度报告</w:t>
      </w:r>
    </w:p>
    <w:p w:rsidR="00EE4140" w:rsidRDefault="00EE4140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E93B6D" w:rsidRPr="00B857D5" w:rsidRDefault="00A37E99" w:rsidP="00625B25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 w:rsidR="005F36A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婺源县司法局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结合有关统计数据编制。本年度报告中所列数据的统计期限自2022年1月1日起至2022年12月31日止。全文包括主动公开、依申请公开、政府信息管理、平台建设、监督保障等方面。</w:t>
      </w:r>
    </w:p>
    <w:p w:rsidR="00EE4140" w:rsidRDefault="00A37E99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B857D5" w:rsidRDefault="00A37E99" w:rsidP="00B857D5">
      <w:pPr>
        <w:pStyle w:val="a6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2022年</w:t>
      </w:r>
      <w:r w:rsidR="005F36A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婺源县司法局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积极成效。2022年在婺源县人民政府网信息公开平台公开政府信息共计</w:t>
      </w:r>
      <w:r w:rsidR="005F36A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34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条。</w:t>
      </w:r>
    </w:p>
    <w:p w:rsidR="00EE4140" w:rsidRPr="00B857D5" w:rsidRDefault="00B857D5" w:rsidP="00B857D5">
      <w:pPr>
        <w:pStyle w:val="a6"/>
        <w:widowControl/>
        <w:shd w:val="clear" w:color="auto" w:fill="FFFFFF"/>
        <w:spacing w:beforeAutospacing="0" w:afterAutospacing="0" w:line="11" w:lineRule="atLeast"/>
        <w:ind w:firstLine="643"/>
        <w:jc w:val="both"/>
        <w:rPr>
          <w:rFonts w:ascii="楷体_GB2312" w:eastAsia="楷体_GB2312" w:hAnsi="仿宋" w:cs="仿宋"/>
          <w:b/>
          <w:color w:val="0070C0"/>
          <w:sz w:val="32"/>
          <w:szCs w:val="32"/>
        </w:rPr>
      </w:pPr>
      <w:r w:rsidRPr="00B857D5">
        <w:rPr>
          <w:rFonts w:ascii="楷体_GB2312" w:eastAsia="楷体_GB2312" w:hAnsi="仿宋" w:cs="仿宋" w:hint="eastAsia"/>
          <w:b/>
          <w:color w:val="333333"/>
          <w:sz w:val="32"/>
          <w:szCs w:val="32"/>
        </w:rPr>
        <w:t>（一）</w:t>
      </w:r>
      <w:r w:rsidR="00A37E99" w:rsidRPr="00B857D5">
        <w:rPr>
          <w:rFonts w:ascii="楷体_GB2312" w:eastAsia="楷体_GB2312" w:hAnsi="仿宋" w:cs="仿宋" w:hint="eastAsia"/>
          <w:b/>
          <w:color w:val="333333"/>
          <w:sz w:val="32"/>
          <w:szCs w:val="32"/>
        </w:rPr>
        <w:t>主动公</w:t>
      </w:r>
      <w:r w:rsidR="00A37E99" w:rsidRPr="00B857D5">
        <w:rPr>
          <w:rFonts w:ascii="楷体_GB2312" w:eastAsia="楷体_GB2312" w:hAnsi="楷体" w:cs="楷体" w:hint="eastAsia"/>
          <w:b/>
          <w:bCs/>
          <w:color w:val="333333"/>
          <w:sz w:val="32"/>
          <w:szCs w:val="32"/>
          <w:shd w:val="clear" w:color="auto" w:fill="FFFFFF"/>
        </w:rPr>
        <w:t>开</w:t>
      </w:r>
    </w:p>
    <w:p w:rsidR="00EE4140" w:rsidRPr="00B857D5" w:rsidRDefault="005F36A9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婺源县司法局</w:t>
      </w:r>
      <w:r w:rsidR="00A37E9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认真贯彻落实省、市、县有关政务公开工作要求，始终坚持“以公开为常态、不公开为例外”原则，主动公开工作动态、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法规</w:t>
      </w:r>
      <w:r w:rsidR="00A37E9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文件、发展规划、人事信息、财经信息等多方面的信息，并坚持以市场主体和群众需求为导向，提高政府信息公开精准度和到达率。</w:t>
      </w:r>
    </w:p>
    <w:p w:rsidR="00EE4140" w:rsidRPr="00B857D5" w:rsidRDefault="00A37E99" w:rsidP="00E505B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2022年我单位在婺源县人民政府信息网上总共发布</w:t>
      </w:r>
      <w:r w:rsidR="006221A6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34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条信息，其中概况信息</w:t>
      </w:r>
      <w:r w:rsidR="00E505B1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条，法规文件</w:t>
      </w:r>
      <w:r w:rsidR="006221A6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3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条，发展规划</w:t>
      </w:r>
      <w:r w:rsidR="00311A9D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条，工作动态</w:t>
      </w:r>
      <w:r w:rsidR="006221A6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24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条，人事信息</w:t>
      </w:r>
      <w:r w:rsidR="006221A6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条，财经信息</w:t>
      </w:r>
      <w:r w:rsidR="006221A6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2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条</w:t>
      </w:r>
      <w:r w:rsidR="002F16D7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，政府信息公开指南1条</w:t>
      </w:r>
      <w:r w:rsidR="00311A9D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、政府信息公开年报1条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。</w:t>
      </w:r>
    </w:p>
    <w:p w:rsidR="00EE4140" w:rsidRPr="00B857D5" w:rsidRDefault="00A37E99" w:rsidP="00B857D5">
      <w:pPr>
        <w:pStyle w:val="a6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333333"/>
          <w:sz w:val="32"/>
          <w:szCs w:val="32"/>
          <w:shd w:val="clear" w:color="auto" w:fill="FFFFFF"/>
        </w:rPr>
      </w:pPr>
      <w:r w:rsidRPr="00B857D5">
        <w:rPr>
          <w:rFonts w:ascii="楷体_GB2312" w:eastAsia="楷体_GB2312" w:hAnsi="楷体" w:cs="楷体" w:hint="eastAsia"/>
          <w:b/>
          <w:color w:val="333333"/>
          <w:sz w:val="32"/>
          <w:szCs w:val="32"/>
          <w:shd w:val="clear" w:color="auto" w:fill="FFFFFF"/>
        </w:rPr>
        <w:t>（二）依申请公开</w:t>
      </w:r>
    </w:p>
    <w:p w:rsidR="002F16D7" w:rsidRPr="00B857D5" w:rsidRDefault="00A37E99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我</w:t>
      </w:r>
      <w:r w:rsidR="00E93B6D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局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在依申请公开工作中严格落实《政府信息公开条例》，健全工作机制，强化服务意识，规范公开渠道。紧紧围绕中心工作充实公开内容，提高行政工作透明度。2022年度我单位未收到依申请公开申请，在全年的信息公开工作中，未出现因政府信息公开工作被申请行政复议的情况，未出现因政府信息公开工作被提起行政诉讼的情况。</w:t>
      </w:r>
    </w:p>
    <w:p w:rsidR="00EE4140" w:rsidRPr="00B857D5" w:rsidRDefault="00A37E99" w:rsidP="00B857D5">
      <w:pPr>
        <w:pStyle w:val="a6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333333"/>
          <w:sz w:val="32"/>
          <w:szCs w:val="32"/>
          <w:shd w:val="clear" w:color="auto" w:fill="FFFFFF"/>
        </w:rPr>
      </w:pPr>
      <w:r w:rsidRPr="00B857D5">
        <w:rPr>
          <w:rFonts w:ascii="楷体_GB2312" w:eastAsia="楷体_GB2312" w:hAnsi="楷体" w:cs="楷体" w:hint="eastAsia"/>
          <w:b/>
          <w:color w:val="333333"/>
          <w:sz w:val="32"/>
          <w:szCs w:val="32"/>
          <w:shd w:val="clear" w:color="auto" w:fill="FFFFFF"/>
        </w:rPr>
        <w:t>（三）政府信息管理</w:t>
      </w:r>
    </w:p>
    <w:p w:rsidR="00EE4140" w:rsidRPr="00B857D5" w:rsidRDefault="00A37E99" w:rsidP="002F16D7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2022年，我</w:t>
      </w:r>
      <w:r w:rsidR="00E93B6D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局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加强组织领导，建立工作机构，落实“主要领导亲自抓，分管领导具体抓，职能部门抓落实”的工作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机制，推进部门信息公开工作有序开展。我单位按照县政府统一部署，加强组织领导，健全工作机制，认真贯彻《中华人民共和国政府信息公开条例》的各项要求，扎实推进</w:t>
      </w:r>
      <w:r w:rsidR="002F16D7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司法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行政信息公开工作，切实为公民、法人和其他组织提供直接、全面、真实的</w:t>
      </w:r>
      <w:r w:rsidR="002F16D7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司法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行政信息。</w:t>
      </w:r>
    </w:p>
    <w:p w:rsidR="00EE4140" w:rsidRPr="00B857D5" w:rsidRDefault="00A37E99" w:rsidP="00B857D5">
      <w:pPr>
        <w:pStyle w:val="a6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333333"/>
          <w:sz w:val="32"/>
          <w:szCs w:val="32"/>
          <w:shd w:val="clear" w:color="auto" w:fill="FFFFFF"/>
        </w:rPr>
      </w:pPr>
      <w:r w:rsidRPr="00B857D5">
        <w:rPr>
          <w:rFonts w:ascii="楷体_GB2312" w:eastAsia="楷体_GB2312" w:hAnsi="楷体" w:cs="楷体" w:hint="eastAsia"/>
          <w:b/>
          <w:color w:val="333333"/>
          <w:sz w:val="32"/>
          <w:szCs w:val="32"/>
          <w:shd w:val="clear" w:color="auto" w:fill="FFFFFF"/>
        </w:rPr>
        <w:t>（四）平台建设</w:t>
      </w:r>
    </w:p>
    <w:p w:rsidR="00EE4140" w:rsidRPr="00B857D5" w:rsidRDefault="00A37E99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sz w:val="32"/>
          <w:szCs w:val="32"/>
        </w:rPr>
        <w:t>我</w:t>
      </w:r>
      <w:r w:rsidR="00E93B6D" w:rsidRPr="00B857D5">
        <w:rPr>
          <w:rFonts w:ascii="仿宋_GB2312" w:eastAsia="仿宋_GB2312" w:hAnsi="仿宋" w:cs="仿宋" w:hint="eastAsia"/>
          <w:sz w:val="32"/>
          <w:szCs w:val="32"/>
        </w:rPr>
        <w:t>局</w:t>
      </w:r>
      <w:r w:rsidRPr="00B857D5">
        <w:rPr>
          <w:rFonts w:ascii="仿宋_GB2312" w:eastAsia="仿宋_GB2312" w:hAnsi="仿宋" w:cs="仿宋" w:hint="eastAsia"/>
          <w:sz w:val="32"/>
          <w:szCs w:val="32"/>
        </w:rPr>
        <w:t>按照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县政务公开文件精神，精确规划、标准建设，及时准确公布相关政务信息，通过婺源县政府门户网站管理平台及时公开信息。本单位页面工作动态专栏定期公布</w:t>
      </w:r>
      <w:r w:rsidR="002F16D7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司法所、社区矫正等工作信息</w:t>
      </w: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，方便群众及时获取信息。</w:t>
      </w:r>
    </w:p>
    <w:p w:rsidR="00EE4140" w:rsidRPr="00B857D5" w:rsidRDefault="00A37E99" w:rsidP="00B857D5">
      <w:pPr>
        <w:pStyle w:val="a6"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333333"/>
          <w:sz w:val="32"/>
          <w:szCs w:val="32"/>
          <w:shd w:val="clear" w:color="auto" w:fill="FFFFFF"/>
        </w:rPr>
      </w:pPr>
      <w:r w:rsidRPr="00B857D5">
        <w:rPr>
          <w:rFonts w:ascii="楷体_GB2312" w:eastAsia="楷体_GB2312" w:hAnsi="楷体" w:cs="楷体" w:hint="eastAsia"/>
          <w:b/>
          <w:color w:val="333333"/>
          <w:sz w:val="32"/>
          <w:szCs w:val="32"/>
          <w:shd w:val="clear" w:color="auto" w:fill="FFFFFF"/>
        </w:rPr>
        <w:t>（五）监督保障</w:t>
      </w:r>
    </w:p>
    <w:p w:rsidR="000B7FC8" w:rsidRPr="00B857D5" w:rsidRDefault="00E93B6D" w:rsidP="000B7FC8">
      <w:pPr>
        <w:pStyle w:val="a6"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</w:rPr>
      </w:pPr>
      <w:r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我局</w:t>
      </w:r>
      <w:r w:rsidR="00A37E99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高度重视政务公开和政府信息公开工作，按照《中华人民共和国政府信息公开条例》及相关文件的精神，依法及时公开各种政府信息</w:t>
      </w:r>
      <w:r w:rsidR="008E3872" w:rsidRPr="00B857D5">
        <w:rPr>
          <w:rFonts w:ascii="仿宋_GB2312" w:eastAsia="仿宋_GB2312" w:hAnsi="仿宋" w:cs="仿宋" w:hint="eastAsia"/>
          <w:color w:val="333333"/>
          <w:sz w:val="32"/>
          <w:szCs w:val="32"/>
        </w:rPr>
        <w:t>，自觉接受社会监督。</w:t>
      </w:r>
    </w:p>
    <w:p w:rsidR="00EE4140" w:rsidRPr="00993C70" w:rsidRDefault="000B7FC8" w:rsidP="000B7FC8">
      <w:pPr>
        <w:pStyle w:val="a6"/>
        <w:shd w:val="clear" w:color="auto" w:fill="FFFFFF"/>
        <w:spacing w:beforeAutospacing="0" w:afterAutospacing="0"/>
        <w:ind w:firstLine="5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二、</w:t>
      </w:r>
      <w:r w:rsidR="00A37E99"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2173"/>
        <w:gridCol w:w="2025"/>
        <w:gridCol w:w="2295"/>
      </w:tblGrid>
      <w:tr w:rsidR="00EE4140">
        <w:tc>
          <w:tcPr>
            <w:tcW w:w="8484" w:type="dxa"/>
            <w:gridSpan w:val="4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EE4140">
        <w:trPr>
          <w:trHeight w:val="546"/>
        </w:trPr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EE4140">
        <w:tc>
          <w:tcPr>
            <w:tcW w:w="1991" w:type="dxa"/>
            <w:shd w:val="clear" w:color="auto" w:fill="auto"/>
            <w:vAlign w:val="center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EE4140" w:rsidRDefault="00471E1B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EE4140">
        <w:tc>
          <w:tcPr>
            <w:tcW w:w="8484" w:type="dxa"/>
            <w:gridSpan w:val="4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Pr="00993C70" w:rsidRDefault="00A37E99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93C7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</w:t>
            </w:r>
          </w:p>
        </w:tc>
      </w:tr>
      <w:tr w:rsidR="00EE4140">
        <w:tc>
          <w:tcPr>
            <w:tcW w:w="8484" w:type="dxa"/>
            <w:gridSpan w:val="4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Default="00A37E99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Default="00A37E99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EE4140">
        <w:tc>
          <w:tcPr>
            <w:tcW w:w="8484" w:type="dxa"/>
            <w:gridSpan w:val="4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Default="00A37E99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EE4140">
        <w:tc>
          <w:tcPr>
            <w:tcW w:w="1991" w:type="dxa"/>
            <w:shd w:val="clear" w:color="auto" w:fill="auto"/>
          </w:tcPr>
          <w:p w:rsidR="00EE4140" w:rsidRDefault="00A37E99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EE4140" w:rsidRPr="00993C70" w:rsidRDefault="00A37E99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93C7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</w:t>
            </w:r>
          </w:p>
        </w:tc>
      </w:tr>
    </w:tbl>
    <w:p w:rsidR="00E80D22" w:rsidRDefault="00E80D22" w:rsidP="00B857D5">
      <w:pPr>
        <w:spacing w:line="540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</w:p>
    <w:p w:rsidR="00EE4140" w:rsidRDefault="00A37E99">
      <w:pPr>
        <w:spacing w:line="540" w:lineRule="exact"/>
        <w:ind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 w:rsidR="00EE4140">
        <w:trPr>
          <w:trHeight w:val="543"/>
          <w:jc w:val="center"/>
        </w:trPr>
        <w:tc>
          <w:tcPr>
            <w:tcW w:w="5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申请人情况</w:t>
            </w:r>
          </w:p>
        </w:tc>
      </w:tr>
      <w:tr w:rsidR="00EE4140">
        <w:trPr>
          <w:trHeight w:val="543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EE4140">
        <w:trPr>
          <w:trHeight w:val="1598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E4140" w:rsidTr="00471E1B">
        <w:trPr>
          <w:trHeight w:val="927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80D22" w:rsidP="00471E1B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 w:rsidR="00471E1B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EE4140" w:rsidTr="00E80D22">
        <w:trPr>
          <w:trHeight w:val="532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915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 w:rsidP="00E80D22">
            <w:pPr>
              <w:spacing w:line="540" w:lineRule="exact"/>
              <w:ind w:leftChars="50" w:left="105"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A37E99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/>
              </w:rPr>
              <w:t>2.其他法律行政法规禁止公</w:t>
            </w:r>
            <w:r w:rsidRPr="00A37E99">
              <w:rPr>
                <w:rFonts w:ascii="仿宋" w:eastAsia="仿宋" w:hAnsi="仿宋" w:cs="仿宋" w:hint="eastAsia"/>
                <w:spacing w:val="75"/>
                <w:w w:val="92"/>
                <w:kern w:val="0"/>
                <w:sz w:val="24"/>
                <w:fitText w:val="2880"/>
              </w:rPr>
              <w:t>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471E1B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471E1B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 w:rsidTr="00983318">
        <w:trPr>
          <w:trHeight w:val="342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 w:rsidR="00471E1B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70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 w:rsidP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1071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 w:rsidP="00801D35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  <w:tr w:rsidR="00EE4140">
        <w:trPr>
          <w:trHeight w:val="558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A37E99" w:rsidP="00801D35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140" w:rsidRDefault="00983318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140" w:rsidRDefault="00E80D22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</w:tbl>
    <w:p w:rsidR="00EE4140" w:rsidRDefault="00EE4140">
      <w:pPr>
        <w:spacing w:line="540" w:lineRule="exact"/>
        <w:ind w:firstLineChars="0" w:firstLine="0"/>
        <w:rPr>
          <w:rFonts w:ascii="仿宋" w:eastAsia="仿宋" w:hAnsi="仿宋" w:cs="仿宋"/>
        </w:rPr>
      </w:pPr>
    </w:p>
    <w:p w:rsidR="00EE4140" w:rsidRDefault="00A37E99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26"/>
        <w:gridCol w:w="854"/>
        <w:gridCol w:w="573"/>
        <w:gridCol w:w="414"/>
        <w:gridCol w:w="533"/>
        <w:gridCol w:w="806"/>
        <w:gridCol w:w="427"/>
        <w:gridCol w:w="849"/>
        <w:gridCol w:w="560"/>
        <w:gridCol w:w="574"/>
        <w:gridCol w:w="425"/>
        <w:gridCol w:w="567"/>
        <w:gridCol w:w="709"/>
        <w:gridCol w:w="425"/>
      </w:tblGrid>
      <w:tr w:rsidR="00EE4140" w:rsidTr="00E80D22">
        <w:trPr>
          <w:trHeight w:val="350"/>
        </w:trPr>
        <w:tc>
          <w:tcPr>
            <w:tcW w:w="3305" w:type="dxa"/>
            <w:gridSpan w:val="5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875" w:type="dxa"/>
            <w:gridSpan w:val="10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EE4140" w:rsidTr="00E80D22">
        <w:trPr>
          <w:trHeight w:val="3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 w:rsidR="00EE4140" w:rsidTr="00E80D22">
        <w:trPr>
          <w:trHeight w:val="1610"/>
        </w:trPr>
        <w:tc>
          <w:tcPr>
            <w:tcW w:w="738" w:type="dxa"/>
            <w:vMerge/>
            <w:shd w:val="clear" w:color="auto" w:fill="auto"/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EE4140" w:rsidRDefault="00EE4140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4140" w:rsidRDefault="00A37E99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EE4140" w:rsidTr="00993C70">
        <w:trPr>
          <w:trHeight w:val="644"/>
        </w:trPr>
        <w:tc>
          <w:tcPr>
            <w:tcW w:w="738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726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EE4140" w:rsidRDefault="00E80D22" w:rsidP="00E80D22">
            <w:pPr>
              <w:spacing w:line="540" w:lineRule="exact"/>
              <w:ind w:firstLineChars="83" w:firstLine="19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533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806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:rsidR="00EE4140" w:rsidRDefault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 w:rsidR="00E80D22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EE4140" w:rsidRDefault="00983318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 w:rsidR="00E80D22"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E4140" w:rsidRDefault="00E80D2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</w:tr>
    </w:tbl>
    <w:p w:rsidR="00EE4140" w:rsidRDefault="00A37E99" w:rsidP="00FA1A26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EE4140" w:rsidRPr="00983318" w:rsidRDefault="00A37E99" w:rsidP="00983318">
      <w:pPr>
        <w:pStyle w:val="a6"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我单位信息公开工作虽然取得了一定的成效，但与社会对司法</w:t>
      </w:r>
      <w:r w:rsidR="00E80D22"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行政</w:t>
      </w:r>
      <w:r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信息的公开需求还存差距</w:t>
      </w:r>
      <w:r w:rsidR="00993C70"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,主要存在以下问题:</w:t>
      </w:r>
      <w:r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一是信息更新存在不及时的情况，二是公开内容的类型及内容不够丰富。</w:t>
      </w:r>
    </w:p>
    <w:p w:rsidR="00EE4140" w:rsidRPr="00983318" w:rsidRDefault="00A37E99" w:rsidP="00983318">
      <w:pPr>
        <w:pStyle w:val="a6"/>
        <w:widowControl/>
        <w:shd w:val="clear" w:color="auto" w:fill="FFFFFF"/>
        <w:spacing w:beforeAutospacing="0" w:afterAutospacing="0" w:line="51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针对上述问题，在今后的工作中，我单位将着重抓好以下工作：</w:t>
      </w:r>
      <w:r w:rsidR="000B7FC8"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一是</w:t>
      </w:r>
      <w:r w:rsidR="00A611E4"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进一步加强对政府信息公开工作的重视，</w:t>
      </w:r>
      <w:r w:rsidR="000B7FC8" w:rsidRPr="0098331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加强信息公开人员的学习培训，提升信息公开的时效性和准确性。二是切实加强政务公开工作相关文件的学习，拓展信息公开思路，不断丰富信息公开内容。</w:t>
      </w:r>
    </w:p>
    <w:p w:rsidR="00EE4140" w:rsidRDefault="00A37E99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EE4140" w:rsidRPr="00FA1A26" w:rsidRDefault="00983318" w:rsidP="00FA1A26">
      <w:pPr>
        <w:ind w:firstLine="640"/>
        <w:rPr>
          <w:rFonts w:ascii="仿宋_GB2312" w:eastAsia="仿宋_GB2312"/>
          <w:sz w:val="32"/>
          <w:szCs w:val="32"/>
        </w:rPr>
      </w:pPr>
      <w:r w:rsidRPr="00FA1A26">
        <w:rPr>
          <w:rFonts w:ascii="仿宋_GB2312" w:eastAsia="仿宋_GB2312" w:hint="eastAsia"/>
          <w:sz w:val="32"/>
          <w:szCs w:val="32"/>
        </w:rPr>
        <w:t>已在单位信息公开指南中发布依申请公开收费标准，</w:t>
      </w:r>
      <w:r w:rsidR="00A37E99" w:rsidRPr="00FA1A26">
        <w:rPr>
          <w:rFonts w:ascii="仿宋_GB2312" w:eastAsia="仿宋_GB2312" w:hint="eastAsia"/>
          <w:sz w:val="32"/>
          <w:szCs w:val="32"/>
        </w:rPr>
        <w:t>2022年我单位无收取信息处理费情况。</w:t>
      </w:r>
    </w:p>
    <w:bookmarkEnd w:id="0"/>
    <w:bookmarkEnd w:id="1"/>
    <w:p w:rsidR="00EE4140" w:rsidRDefault="00EE4140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sectPr w:rsidR="00EE4140" w:rsidSect="00EE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46" w:rsidRDefault="00F75446" w:rsidP="00D664EB">
      <w:pPr>
        <w:ind w:firstLine="420"/>
      </w:pPr>
      <w:r>
        <w:separator/>
      </w:r>
    </w:p>
  </w:endnote>
  <w:endnote w:type="continuationSeparator" w:id="0">
    <w:p w:rsidR="00F75446" w:rsidRDefault="00F75446" w:rsidP="00D664E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46" w:rsidRDefault="00F75446" w:rsidP="00D664EB">
      <w:pPr>
        <w:ind w:firstLine="420"/>
      </w:pPr>
      <w:r>
        <w:separator/>
      </w:r>
    </w:p>
  </w:footnote>
  <w:footnote w:type="continuationSeparator" w:id="0">
    <w:p w:rsidR="00F75446" w:rsidRDefault="00F75446" w:rsidP="00D664E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B" w:rsidRDefault="00D664EB" w:rsidP="00D664E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89943"/>
    <w:multiLevelType w:val="singleLevel"/>
    <w:tmpl w:val="B2A899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RjODMxOGQzMjgzZGI4OTJiYTk5MzYyOTZhNmI3ZDEifQ=="/>
  </w:docVars>
  <w:rsids>
    <w:rsidRoot w:val="002167C3"/>
    <w:rsid w:val="000B7FC8"/>
    <w:rsid w:val="002167C3"/>
    <w:rsid w:val="002628C7"/>
    <w:rsid w:val="002F16D7"/>
    <w:rsid w:val="00300DD2"/>
    <w:rsid w:val="00311A9D"/>
    <w:rsid w:val="00471E1B"/>
    <w:rsid w:val="005D79F5"/>
    <w:rsid w:val="005F36A9"/>
    <w:rsid w:val="006221A6"/>
    <w:rsid w:val="00625B25"/>
    <w:rsid w:val="00645E83"/>
    <w:rsid w:val="006A715B"/>
    <w:rsid w:val="007C79F7"/>
    <w:rsid w:val="00801D35"/>
    <w:rsid w:val="00874A4C"/>
    <w:rsid w:val="008E2390"/>
    <w:rsid w:val="008E3872"/>
    <w:rsid w:val="00983318"/>
    <w:rsid w:val="00993C70"/>
    <w:rsid w:val="009A1E33"/>
    <w:rsid w:val="00A06B9C"/>
    <w:rsid w:val="00A37E99"/>
    <w:rsid w:val="00A611E4"/>
    <w:rsid w:val="00B857D5"/>
    <w:rsid w:val="00BC4105"/>
    <w:rsid w:val="00BD4E38"/>
    <w:rsid w:val="00C72EF2"/>
    <w:rsid w:val="00D053DB"/>
    <w:rsid w:val="00D664EB"/>
    <w:rsid w:val="00E505B1"/>
    <w:rsid w:val="00E80D22"/>
    <w:rsid w:val="00E93B6D"/>
    <w:rsid w:val="00EE4140"/>
    <w:rsid w:val="00EF29E6"/>
    <w:rsid w:val="00F75446"/>
    <w:rsid w:val="00FA1A26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40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E4140"/>
    <w:rPr>
      <w:sz w:val="18"/>
      <w:szCs w:val="18"/>
    </w:rPr>
  </w:style>
  <w:style w:type="paragraph" w:styleId="a4">
    <w:name w:val="footer"/>
    <w:basedOn w:val="a"/>
    <w:link w:val="Char0"/>
    <w:qFormat/>
    <w:rsid w:val="00EE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E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E41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rsid w:val="00EE4140"/>
    <w:rPr>
      <w:color w:val="333333"/>
      <w:u w:val="none"/>
    </w:rPr>
  </w:style>
  <w:style w:type="character" w:styleId="a8">
    <w:name w:val="Hyperlink"/>
    <w:basedOn w:val="a0"/>
    <w:qFormat/>
    <w:rsid w:val="00EE4140"/>
    <w:rPr>
      <w:color w:val="333333"/>
      <w:u w:val="none"/>
    </w:rPr>
  </w:style>
  <w:style w:type="character" w:customStyle="1" w:styleId="hover14">
    <w:name w:val="hover14"/>
    <w:basedOn w:val="a0"/>
    <w:qFormat/>
    <w:rsid w:val="00EE4140"/>
    <w:rPr>
      <w:shd w:val="clear" w:color="auto" w:fill="929292"/>
    </w:rPr>
  </w:style>
  <w:style w:type="character" w:customStyle="1" w:styleId="article-icon">
    <w:name w:val="article-icon"/>
    <w:basedOn w:val="a0"/>
    <w:qFormat/>
    <w:rsid w:val="00EE4140"/>
  </w:style>
  <w:style w:type="character" w:customStyle="1" w:styleId="Char1">
    <w:name w:val="页眉 Char"/>
    <w:basedOn w:val="a0"/>
    <w:link w:val="a5"/>
    <w:rsid w:val="00EE41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E41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E414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rsid w:val="00EE4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1422</Words>
  <Characters>1565</Characters>
  <Application>Microsoft Office Word</Application>
  <DocSecurity>0</DocSecurity>
  <Lines>223</Lines>
  <Paragraphs>331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2023-01-11T09:32:00Z</dcterms:created>
  <dcterms:modified xsi:type="dcterms:W3CDTF">2023-01-18T09:50:00Z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27BF3EF3799749D1A85DAE3CC1D64587</vt:lpwstr>
  </property>
</Properties>
</file>