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firstLine="640"/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shd w:val="clear" w:color="auto" w:fill="FFFFFF"/>
          <w:lang w:eastAsia="zh-CN"/>
        </w:rPr>
        <w:t>婺源县民政局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婺源县民政局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婺源县民政局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婺源县蚺城街道天佑西路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0793-7351554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，邮编：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333200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婺源县民政局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auto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婺源</w:t>
      </w:r>
      <w:r>
        <w:rPr>
          <w:rFonts w:ascii="仿宋" w:hAnsi="仿宋" w:eastAsia="仿宋" w:cs="仿宋"/>
          <w:color w:val="auto"/>
          <w:sz w:val="32"/>
          <w:szCs w:val="32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人民</w:t>
      </w:r>
      <w:r>
        <w:rPr>
          <w:rFonts w:ascii="仿宋" w:hAnsi="仿宋" w:eastAsia="仿宋" w:cs="仿宋"/>
          <w:color w:val="auto"/>
          <w:sz w:val="32"/>
          <w:szCs w:val="32"/>
        </w:rPr>
        <w:t>政府网信息公开平台公开政府信息共计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205</w:t>
      </w:r>
      <w:bookmarkStart w:id="0" w:name="_GoBack"/>
      <w:bookmarkEnd w:id="0"/>
      <w:r>
        <w:rPr>
          <w:rFonts w:ascii="仿宋" w:hAnsi="仿宋" w:eastAsia="仿宋" w:cs="仿宋"/>
          <w:color w:val="auto"/>
          <w:sz w:val="32"/>
          <w:szCs w:val="32"/>
        </w:rPr>
        <w:t>条。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 w:cs="楷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婺源县民政局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认真贯彻落实省、市、县有关政务公开工作要求，始终坚持“以公开为常态、不公开为例外”原则，主动公开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概况信息、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法规文件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、发展规划、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工作动态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人事信息、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财经信息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等多方面的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条信息，其中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概况信息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条，法规文件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条，工作动态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条，财经信息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320" w:firstLineChars="10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2022年度我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未收到依申请公开申请，在全年的信息公开工作中，未出现因政府信息公开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信息公开工作有序开展。我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按照县政府统一部署，加强组织领导，健全工作机制，认真贯彻《中华人民共和国政府信息公开条例》的各项要求，扎实推进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民政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行政信息公开工作，切实为公民、法人和其他组织提供直接、全面、真实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民政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行政信息。加强对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信息公开的督促，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单位内部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各有关股室也建立起了工作联系制度。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640" w:firstLineChars="20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县政务公开文件精神，精确规划、标准建设，及时准确公布相关政务信息，通过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本单位页面工作动态专栏定期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养老服务，社会救助和社会福利信息，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如高龄老人长寿补贴、城乡低保发放金额、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临时救助对象名单和残疾人补贴发放名单等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方便群众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获取信息。安排专人负责政务网信息公开的维护管理和公开信息的编辑、审核，有效保证了网站信息更新速率和数量。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（五）监督保障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高度重视政务公开和政府信息公开工作，按照《中华人民共和国政府信息公开条例》及相关文件的精神，结合本单位工作职责，依法及时公开各种政府信息；并明确了分管领导以及具体信息公开工作人员，并对其开展保密审查教育和业务培训工作，提升业务水平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auto"/>
          <w:sz w:val="32"/>
          <w:szCs w:val="32"/>
          <w:shd w:val="clear" w:fill="FFFFFF"/>
        </w:rPr>
      </w:pPr>
      <w:r>
        <w:rPr>
          <w:rFonts w:ascii="仿宋" w:hAnsi="仿宋" w:eastAsia="仿宋" w:cs="仿宋"/>
          <w:color w:val="auto"/>
          <w:sz w:val="32"/>
          <w:szCs w:val="32"/>
          <w:shd w:val="clear" w:fill="FFFFFF"/>
        </w:rPr>
        <w:t>坚持内部监督和社会监督相结合体系，对外公布投诉举报电话，推进人民群众监督和舆论监督，及时反馈群众关切的问题，进一步推动了我局政务公开工作纵深发展。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auto"/>
          <w:sz w:val="32"/>
          <w:szCs w:val="32"/>
          <w:shd w:val="clear" w:fill="FFFFFF"/>
        </w:rPr>
      </w:pP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fill="FFFFFF"/>
        </w:rPr>
      </w:pP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left="0" w:leftChars="0" w:firstLine="0" w:firstLineChars="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390"/>
        <w:gridCol w:w="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自然人</w:t>
            </w:r>
          </w:p>
        </w:tc>
        <w:tc>
          <w:tcPr>
            <w:tcW w:w="22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法人或其他组织</w:t>
            </w:r>
          </w:p>
        </w:tc>
        <w:tc>
          <w:tcPr>
            <w:tcW w:w="4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商业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科研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法律服务机构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</w:t>
            </w:r>
          </w:p>
        </w:tc>
        <w:tc>
          <w:tcPr>
            <w:tcW w:w="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w w:val="92"/>
                <w:kern w:val="0"/>
                <w:sz w:val="24"/>
                <w:fitText w:val="2880" w:id="2022009448"/>
              </w:rPr>
              <w:t>2.其他法律行政法规禁止公开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 w:firstLineChars="20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1.信访举报投诉类申请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/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" w:hAnsi="仿宋" w:eastAsia="仿宋" w:cs="仿宋"/>
          <w:color w:val="auto"/>
        </w:rPr>
      </w:pPr>
    </w:p>
    <w:p>
      <w:pPr>
        <w:spacing w:line="540" w:lineRule="exact"/>
        <w:ind w:firstLine="64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0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1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00</w:t>
            </w:r>
          </w:p>
        </w:tc>
      </w:tr>
    </w:tbl>
    <w:p>
      <w:pPr>
        <w:widowControl/>
        <w:shd w:val="clear" w:color="auto" w:fill="FFFFFF"/>
        <w:ind w:firstLine="640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/>
        <w:jc w:val="both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存在的主要问题及改进情况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我局信息公开工作虽然取得了一定的成绩，但与社会对民政的公开需要还存在差距。通过自查与分析，主要存在以下问题：一是信息公开不全面，有些需按月公开的信息没有按要求做到每月公开。公开的信息内容不够丰富，覆盖面窄，只做到了基础信息的公开，无法让群众更深入的了解民政职能，获得更全面的信息咨询。二是队伍建设薄弱，股室之间没有做到信息互通。我局信息公开工作人员只有一名，有时无法及时获取各股室需要及时公开的信息，导致信息公开不及时不全面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针对上诉问题，在今后的工作中，我单位将着重抓好以下工作：开展业务培训，提高信息公开工作人员的业务水平以及工作责任感。加强队伍建设，做到股室之间信息共享。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已在单位信息公开指南中发布依申请收费标准，2022年我单位无收取信息处理费的情况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附件：婺源县民政局2022年政府信息公开工作年度报告.docx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36B528"/>
    <w:multiLevelType w:val="singleLevel"/>
    <w:tmpl w:val="CC36B52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U5ZWY3NmIzNjkxOTRlOWVjZWE4MzdjODNmNWI5ZjU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10F5A4E"/>
    <w:rsid w:val="04D17A57"/>
    <w:rsid w:val="072F4BA5"/>
    <w:rsid w:val="0BD0037E"/>
    <w:rsid w:val="0F42566A"/>
    <w:rsid w:val="0FE32618"/>
    <w:rsid w:val="13CC3B21"/>
    <w:rsid w:val="17534F7D"/>
    <w:rsid w:val="1A62014B"/>
    <w:rsid w:val="1B931963"/>
    <w:rsid w:val="224B441C"/>
    <w:rsid w:val="22923CA7"/>
    <w:rsid w:val="22E26EC9"/>
    <w:rsid w:val="231134BB"/>
    <w:rsid w:val="23B06487"/>
    <w:rsid w:val="2480713E"/>
    <w:rsid w:val="26675054"/>
    <w:rsid w:val="275D73B7"/>
    <w:rsid w:val="27FD2EF5"/>
    <w:rsid w:val="2812114E"/>
    <w:rsid w:val="2988332B"/>
    <w:rsid w:val="2B1A10CF"/>
    <w:rsid w:val="424C7E6D"/>
    <w:rsid w:val="49015D64"/>
    <w:rsid w:val="4A3577E4"/>
    <w:rsid w:val="4D995A47"/>
    <w:rsid w:val="4E1777FC"/>
    <w:rsid w:val="4E434405"/>
    <w:rsid w:val="519D4381"/>
    <w:rsid w:val="566E50F8"/>
    <w:rsid w:val="56857A37"/>
    <w:rsid w:val="5A131B0B"/>
    <w:rsid w:val="5ABA5A4E"/>
    <w:rsid w:val="5ADE1738"/>
    <w:rsid w:val="5B7235AA"/>
    <w:rsid w:val="5BA359BF"/>
    <w:rsid w:val="5D8A3C98"/>
    <w:rsid w:val="5FCE6A83"/>
    <w:rsid w:val="5FEB66AA"/>
    <w:rsid w:val="6204598E"/>
    <w:rsid w:val="62BC2293"/>
    <w:rsid w:val="6343230D"/>
    <w:rsid w:val="63584057"/>
    <w:rsid w:val="641A130C"/>
    <w:rsid w:val="6EB526D3"/>
    <w:rsid w:val="6EC41F3F"/>
    <w:rsid w:val="73F57932"/>
    <w:rsid w:val="77707769"/>
    <w:rsid w:val="7B03617C"/>
    <w:rsid w:val="7B440FF1"/>
    <w:rsid w:val="7D7C7DE7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6">
    <w:name w:val="first-child"/>
    <w:basedOn w:val="7"/>
    <w:uiPriority w:val="0"/>
    <w:rPr>
      <w:b/>
      <w:bCs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3001</Words>
  <Characters>3301</Characters>
  <Lines>4</Lines>
  <Paragraphs>6</Paragraphs>
  <TotalTime>36</TotalTime>
  <ScaleCrop>false</ScaleCrop>
  <LinksUpToDate>false</LinksUpToDate>
  <CharactersWithSpaces>3301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Administrator</cp:lastModifiedBy>
  <dcterms:modified xsi:type="dcterms:W3CDTF">2023-01-12T08:30:19Z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27BF3EF3799749D1A85DAE3CC1D64587</vt:lpwstr>
  </property>
</Properties>
</file>