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52"/>
          <w:szCs w:val="52"/>
          <w:lang w:val="en-US" w:eastAsia="zh-CN"/>
        </w:rPr>
        <w:t>附件：</w:t>
      </w:r>
      <w:r>
        <w:rPr>
          <w:rFonts w:hint="eastAsia" w:ascii="宋体" w:hAnsi="宋体" w:cs="宋体"/>
          <w:b/>
          <w:kern w:val="0"/>
          <w:sz w:val="52"/>
          <w:szCs w:val="52"/>
        </w:rPr>
        <w:t>2022年文公中学课桌凳等家具用具</w:t>
      </w:r>
    </w:p>
    <w:tbl>
      <w:tblPr>
        <w:tblStyle w:val="8"/>
        <w:tblW w:w="15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818"/>
        <w:gridCol w:w="590"/>
        <w:gridCol w:w="863"/>
        <w:gridCol w:w="5995"/>
        <w:gridCol w:w="2346"/>
        <w:gridCol w:w="1014"/>
        <w:gridCol w:w="1247"/>
        <w:gridCol w:w="1057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规格参数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图片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品牌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制造商名称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教师公寓（床、桌椅、衣柜）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5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床：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规格：长2000*宽1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00*床靠背高</w:t>
            </w: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00mm*床尾离地高5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0mm。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主要材质：架子基材采用樟子松制作，双四面刨光, 床腿：床立柱</w:t>
            </w: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mm，</w:t>
            </w:r>
            <w:r>
              <w:rPr>
                <w:rFonts w:hint="eastAsia" w:ascii="宋体" w:hAnsi="宋体" w:cs="宋体"/>
                <w:kern w:val="0"/>
                <w:sz w:val="24"/>
              </w:rPr>
              <w:t>床沿140*33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mm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四周边角做弧形磨边，倒角处理。链接五金10mm六角螺丝组装。床板根据床实际空间制作。材质：采用16mm杉木板拼接而成，正面抛光，经干燥、防腐、防蛀处理，制作牢固可靠,双面平整。结构合理，标准统一，色差一致，整体美观，牢固耐用。整体选材、工艺及制作要求；实木材料无裂缝、腐朽材、树脂囊、死节、孔洞、夹皮和树脂道；外观色泽统一，色差基本一致；所有接合口须打胶粘合；油漆为清水漆（无色），两道底漆，两道面漆，硬度统一，厚度均匀。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所有板材必须达到国家环保标准。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</w:rPr>
              <w:drawing>
                <wp:inline distT="0" distB="0" distL="114300" distR="114300">
                  <wp:extent cx="1447800" cy="1090295"/>
                  <wp:effectExtent l="0" t="0" r="0" b="1905"/>
                  <wp:docPr id="13" name="图片 13" descr="09a6317e170f477e7848ff3046e96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09a6317e170f477e7848ff3046e96f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t="31818" b="11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widowControl/>
              <w:spacing w:line="360" w:lineRule="atLeast"/>
              <w:rPr>
                <w:rFonts w:ascii="宋体" w:hAnsi="宋体" w:eastAsia="宋体" w:cs="Times New Roman"/>
                <w:szCs w:val="36"/>
              </w:rPr>
            </w:pPr>
            <w:r>
              <w:rPr>
                <w:rFonts w:hint="eastAsia" w:ascii="宋体" w:hAnsi="宋体" w:eastAsia="宋体" w:cs="Times New Roman"/>
                <w:szCs w:val="36"/>
              </w:rPr>
              <w:t>写字桌：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规格：长1000mm*宽</w:t>
            </w:r>
            <w:r>
              <w:rPr>
                <w:rFonts w:hint="eastAsia" w:ascii="宋体" w:hAnsi="宋体" w:cs="Times New Roman"/>
                <w:sz w:val="24"/>
                <w:szCs w:val="36"/>
              </w:rPr>
              <w:t>55</w:t>
            </w: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0mm*高7</w:t>
            </w:r>
            <w:r>
              <w:rPr>
                <w:rFonts w:hint="eastAsia" w:ascii="宋体" w:hAnsi="宋体" w:cs="Times New Roman"/>
                <w:sz w:val="24"/>
                <w:szCs w:val="36"/>
              </w:rPr>
              <w:t>6</w:t>
            </w: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0mm；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桌子整体采用</w:t>
            </w: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樟子松</w:t>
            </w:r>
            <w:r>
              <w:rPr>
                <w:rFonts w:hint="eastAsia" w:ascii="宋体" w:hAnsi="宋体" w:cs="Times New Roman"/>
                <w:sz w:val="24"/>
                <w:szCs w:val="36"/>
              </w:rPr>
              <w:t>；</w:t>
            </w:r>
          </w:p>
          <w:p>
            <w:pPr>
              <w:pStyle w:val="7"/>
              <w:widowControl/>
              <w:spacing w:line="360" w:lineRule="atLeast"/>
              <w:rPr>
                <w:rFonts w:ascii="宋体" w:hAnsi="宋体" w:eastAsia="宋体" w:cs="Times New Roman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材质：不开裂不变型；桌子采用榫卯结构，油漆为清水漆（无色），两道底漆，两道面漆，硬度统一，厚度均匀。 所有板材必须达到国家环保标准。</w:t>
            </w:r>
            <w:r>
              <w:rPr>
                <w:rFonts w:hint="eastAsia" w:ascii="宋体" w:hAnsi="宋体" w:eastAsia="宋体" w:cs="Times New Roman"/>
                <w:szCs w:val="36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写字</w:t>
            </w:r>
            <w:r>
              <w:rPr>
                <w:rFonts w:ascii="宋体" w:hAnsi="宋体" w:eastAsia="宋体" w:cs="宋体"/>
                <w:kern w:val="0"/>
                <w:sz w:val="24"/>
              </w:rPr>
              <w:t>椅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规格: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宽57</w:t>
            </w:r>
            <w:r>
              <w:rPr>
                <w:rFonts w:ascii="宋体" w:hAnsi="宋体" w:eastAsia="宋体" w:cs="宋体"/>
                <w:kern w:val="0"/>
                <w:sz w:val="24"/>
              </w:rPr>
              <w:t>0*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深</w:t>
            </w:r>
            <w:r>
              <w:rPr>
                <w:rFonts w:ascii="宋体" w:hAnsi="宋体" w:eastAsia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0*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高865</w:t>
            </w:r>
            <w:r>
              <w:rPr>
                <w:rFonts w:ascii="宋体" w:hAnsi="宋体" w:eastAsia="宋体" w:cs="宋体"/>
                <w:kern w:val="0"/>
                <w:sz w:val="24"/>
              </w:rPr>
              <w:t>mm。</w:t>
            </w:r>
          </w:p>
          <w:p>
            <w:pPr>
              <w:pStyle w:val="7"/>
              <w:widowControl/>
              <w:spacing w:line="360" w:lineRule="atLeas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</w:rPr>
              <w:t>面料:选用优质面料,耐磨性强,阻燃,经防污处理,清洁方便；</w:t>
            </w:r>
            <w:r>
              <w:rPr>
                <w:rFonts w:ascii="宋体" w:hAnsi="宋体" w:eastAsia="宋体" w:cs="宋体"/>
                <w:kern w:val="0"/>
              </w:rPr>
              <w:br w:type="textWrapping"/>
            </w:r>
            <w:r>
              <w:rPr>
                <w:rFonts w:ascii="宋体" w:hAnsi="宋体" w:eastAsia="宋体" w:cs="宋体"/>
                <w:kern w:val="0"/>
              </w:rPr>
              <w:t>辅料:采用PU成型发泡高密度网面海绵,尼龙加纤维背架，表面有一层保护面,可防氧化,防碎,经过HD测试永不变形；主体铁由一根2.5mm*2.5mm圆管加工而成,表面泡沫粉烤漆,固定式座椅。脚垫采用ABS防滑、静音、防地面磨损。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026160" cy="928370"/>
                  <wp:effectExtent l="0" t="0" r="2540" b="11430"/>
                  <wp:docPr id="15" name="图片 12" descr="16354062285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2" descr="1635406228540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</w:rPr>
              <w:drawing>
                <wp:inline distT="0" distB="0" distL="114300" distR="114300">
                  <wp:extent cx="847725" cy="1106805"/>
                  <wp:effectExtent l="0" t="0" r="3175" b="10795"/>
                  <wp:docPr id="16" name="图片 16" descr="8be8dfe2c01e7e680d0d06f7c18ef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8be8dfe2c01e7e680d0d06f7c18ef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18945" t="16437" r="24023" b="277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衣柜：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规格：长1000mm*宽600mm*高2000mm；</w:t>
            </w:r>
          </w:p>
          <w:p>
            <w:pPr>
              <w:pStyle w:val="7"/>
              <w:widowControl/>
              <w:spacing w:line="360" w:lineRule="atLeast"/>
              <w:textAlignment w:val="center"/>
              <w:rPr>
                <w:rFonts w:ascii="宋体" w:hAnsi="宋体" w:eastAsia="宋体" w:cs="Times New Roman"/>
                <w:szCs w:val="36"/>
              </w:rPr>
            </w:pPr>
            <w:r>
              <w:rPr>
                <w:rFonts w:hint="eastAsia" w:ascii="宋体" w:hAnsi="宋体" w:eastAsia="宋体" w:cs="Times New Roman"/>
                <w:szCs w:val="36"/>
              </w:rPr>
              <w:t>1、面材：优质耐磨三聚氰胺浸渍饰面，覆面拼贴严密、平整、无脱胶、鼓泡，无裂纹、压痕和划伤</w:t>
            </w:r>
          </w:p>
          <w:p>
            <w:pPr>
              <w:pStyle w:val="7"/>
              <w:widowControl/>
              <w:spacing w:line="360" w:lineRule="atLeast"/>
              <w:textAlignment w:val="center"/>
              <w:rPr>
                <w:rFonts w:ascii="宋体" w:hAnsi="宋体" w:eastAsia="宋体" w:cs="Times New Roman"/>
                <w:szCs w:val="36"/>
              </w:rPr>
            </w:pPr>
            <w:r>
              <w:rPr>
                <w:rFonts w:hint="eastAsia" w:ascii="宋体" w:hAnsi="宋体" w:cs="Times New Roman"/>
                <w:szCs w:val="36"/>
              </w:rPr>
              <w:t>2</w:t>
            </w:r>
            <w:r>
              <w:rPr>
                <w:rFonts w:hint="eastAsia" w:ascii="宋体" w:hAnsi="宋体" w:eastAsia="宋体" w:cs="Times New Roman"/>
                <w:szCs w:val="36"/>
              </w:rPr>
              <w:t>、基材：柜体采用优质生态板制件，厚18mm；背板厚7mm；每个门板隔间配2片层板。</w:t>
            </w:r>
          </w:p>
          <w:p>
            <w:pPr>
              <w:pStyle w:val="7"/>
              <w:widowControl/>
              <w:spacing w:line="360" w:lineRule="atLeast"/>
              <w:textAlignment w:val="center"/>
              <w:rPr>
                <w:rFonts w:ascii="宋体" w:hAnsi="宋体" w:eastAsia="宋体" w:cs="Times New Roman"/>
                <w:szCs w:val="36"/>
              </w:rPr>
            </w:pPr>
            <w:r>
              <w:rPr>
                <w:rFonts w:hint="eastAsia" w:ascii="宋体" w:hAnsi="宋体" w:cs="Times New Roman"/>
                <w:szCs w:val="36"/>
              </w:rPr>
              <w:t>3</w:t>
            </w:r>
            <w:r>
              <w:rPr>
                <w:rFonts w:hint="eastAsia" w:ascii="宋体" w:hAnsi="宋体" w:eastAsia="宋体" w:cs="Times New Roman"/>
                <w:szCs w:val="36"/>
              </w:rPr>
              <w:t xml:space="preserve">、所有板材均采用优质PVC材料四周封边，封边厚度为2mm，防止潮湿空气进入，保证台面永不变形，封边牢固平直、无缺口、毛刺自然； </w:t>
            </w:r>
          </w:p>
          <w:p>
            <w:pPr>
              <w:pStyle w:val="7"/>
              <w:widowControl/>
              <w:spacing w:line="360" w:lineRule="atLeast"/>
              <w:textAlignment w:val="center"/>
              <w:rPr>
                <w:rFonts w:ascii="宋体" w:hAnsi="宋体" w:eastAsia="宋体" w:cs="Times New Roman"/>
                <w:szCs w:val="36"/>
              </w:rPr>
            </w:pPr>
            <w:r>
              <w:rPr>
                <w:rFonts w:hint="eastAsia" w:ascii="宋体" w:hAnsi="宋体" w:cs="Times New Roman"/>
                <w:szCs w:val="36"/>
              </w:rPr>
              <w:t>4</w:t>
            </w:r>
            <w:r>
              <w:rPr>
                <w:rFonts w:hint="eastAsia" w:ascii="宋体" w:hAnsi="宋体" w:eastAsia="宋体" w:cs="Times New Roman"/>
                <w:szCs w:val="36"/>
              </w:rPr>
              <w:t>、选用热熔胶，在高温及寒冷环境下不脱胶、不变形。</w:t>
            </w:r>
          </w:p>
          <w:p>
            <w:pPr>
              <w:pStyle w:val="7"/>
              <w:widowControl/>
              <w:spacing w:line="360" w:lineRule="atLeast"/>
              <w:textAlignment w:val="center"/>
              <w:rPr>
                <w:rFonts w:ascii="宋体" w:hAnsi="宋体" w:eastAsia="宋体" w:cs="Times New Roman"/>
                <w:szCs w:val="36"/>
              </w:rPr>
            </w:pPr>
            <w:r>
              <w:rPr>
                <w:rFonts w:hint="eastAsia" w:ascii="宋体" w:hAnsi="宋体" w:eastAsia="宋体" w:cs="Times New Roman"/>
                <w:szCs w:val="36"/>
              </w:rPr>
              <w:t>5、五金件：采用优质五金配，五金配件紧密拼接，牢固，间隙细小且均匀，平整无毛刺。</w:t>
            </w:r>
          </w:p>
          <w:p>
            <w:pPr>
              <w:pStyle w:val="7"/>
              <w:widowControl/>
              <w:spacing w:line="360" w:lineRule="atLeast"/>
              <w:textAlignment w:val="center"/>
              <w:rPr>
                <w:rFonts w:ascii="宋体" w:hAnsi="宋体" w:eastAsia="宋体" w:cs="Times New Roman"/>
                <w:szCs w:val="36"/>
              </w:rPr>
            </w:pPr>
            <w:r>
              <w:rPr>
                <w:rFonts w:hint="eastAsia" w:ascii="宋体" w:hAnsi="宋体" w:eastAsia="宋体" w:cs="Times New Roman"/>
                <w:szCs w:val="36"/>
              </w:rPr>
              <w:t>6、拉手：柜门采用专用拉手，（为了有效保证人身安全）拉手两端、表面呈半圆弧形，表面弧度整体不小于3mm（即：整体厚6mm，边沿厚3mm）、内侧凹陷，与表面平行。材质为具有耐腐蚀、防锈、耐汗功能的太空铝合金制作（实心），颜色为玫瑰金。</w:t>
            </w:r>
          </w:p>
          <w:p>
            <w:pPr>
              <w:pStyle w:val="7"/>
              <w:widowControl/>
              <w:spacing w:line="360" w:lineRule="atLeas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Cs w:val="36"/>
              </w:rPr>
              <w:t>7、拉手整体宽21mm、高28mm、底座厚5mm、两端支撑柱厚度10mm，抽屉拉手：整体长度120mm、孔距在105～112mm之间。 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</w:rPr>
              <w:drawing>
                <wp:inline distT="0" distB="0" distL="114300" distR="114300">
                  <wp:extent cx="983615" cy="1671955"/>
                  <wp:effectExtent l="0" t="0" r="6985" b="4445"/>
                  <wp:docPr id="17" name="图片 16" descr="16354062408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 descr="1635406240894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30209" t="6754" r="10530" b="5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167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93939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93939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93939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93939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学生组合床（每间四张床）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间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床架规格：20</w:t>
            </w:r>
            <w:r>
              <w:rPr>
                <w:rFonts w:hint="eastAsia" w:ascii="宋体" w:hAnsi="宋体" w:cs="Times New Roman"/>
                <w:sz w:val="24"/>
                <w:szCs w:val="36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0mm*900mm*2400mm（长*宽*高），</w:t>
            </w:r>
          </w:p>
          <w:p>
            <w:pPr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材质：铁床框架采用卡式连接，所有钢材采用国标钢材；</w:t>
            </w:r>
          </w:p>
          <w:p>
            <w:pPr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床脚：50mm*50mm，管壁厚1.2mm的方管；床沿：50mm*25mm管壁厚1.2mm方管；床侧中横料：50mm*25mm方管；上下横料：25mm*25mm方管；顶上横长料：40mm*25mm方管；前护栏规格：1200mm*160mm,采用20</w:t>
            </w:r>
            <w:r>
              <w:rPr>
                <w:rFonts w:hint="eastAsia" w:ascii="宋体" w:hAnsi="宋体" w:eastAsia="宋体" w:cs="宋体"/>
                <w:sz w:val="24"/>
                <w:szCs w:val="36"/>
              </w:rPr>
              <w:t>φ</w:t>
            </w: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圆管,管壁厚1.0mm；爬梯：25mm*25mm方管；鞋架规格：宽400mm，采用5根20mm*20mm方管制作，管壁厚1.0mm；</w:t>
            </w:r>
          </w:p>
          <w:p>
            <w:pPr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书架规格：800mm*600mm*230mm；上两层高为250mm；</w:t>
            </w:r>
          </w:p>
          <w:p>
            <w:pPr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床后护栏板规格：高1000mm*上宽300mm*下宽600mm 长条档板宽20mm；</w:t>
            </w:r>
          </w:p>
          <w:p>
            <w:pPr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床护栏板及书架采购用16mm厚的刨花板制作。</w:t>
            </w:r>
          </w:p>
          <w:p>
            <w:pPr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床托串：25mm*25mm厚1.0mm方管；</w:t>
            </w:r>
          </w:p>
          <w:p>
            <w:pPr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床板：采用1.5厚的杉木板制作；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drawing>
                <wp:inline distT="0" distB="0" distL="114300" distR="114300">
                  <wp:extent cx="1356995" cy="1341120"/>
                  <wp:effectExtent l="0" t="0" r="14605" b="0"/>
                  <wp:docPr id="8" name="图片 3" descr="79c2f2eaa94eec54c29e8a457209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79c2f2eaa94eec54c29e8a45720999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8116" r="159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93939"/>
                <w:sz w:val="24"/>
              </w:rPr>
            </w:pPr>
            <w:r>
              <w:rPr>
                <w:rFonts w:ascii="宋体" w:hAnsi="宋体" w:eastAsia="宋体" w:cs="Times New Roman"/>
                <w:sz w:val="24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174625</wp:posOffset>
                  </wp:positionV>
                  <wp:extent cx="1139825" cy="1519555"/>
                  <wp:effectExtent l="0" t="0" r="3175" b="4445"/>
                  <wp:wrapTopAndBottom/>
                  <wp:docPr id="10" name="图片 2" descr="69a8f192b42a2cefadfb7924d625a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 descr="69a8f192b42a2cefadfb7924d625a7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Times New Roman"/>
                <w:sz w:val="24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-3060065</wp:posOffset>
                  </wp:positionH>
                  <wp:positionV relativeFrom="paragraph">
                    <wp:posOffset>7635875</wp:posOffset>
                  </wp:positionV>
                  <wp:extent cx="1292225" cy="1722755"/>
                  <wp:effectExtent l="0" t="0" r="3175" b="4445"/>
                  <wp:wrapNone/>
                  <wp:docPr id="7" name="图片 2" descr="69a8f192b42a2cefadfb7924d625a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69a8f192b42a2cefadfb7924d625a7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36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3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36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阅读桌椅（每间四张桌）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1、课桌规格：长 600mm*宽 400mm*高 760mm，抽 屉高为 130mm。 </w:t>
            </w:r>
          </w:p>
          <w:p>
            <w:pPr>
              <w:ind w:left="710" w:hanging="710" w:hangingChars="296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2、课桌材质要求： </w:t>
            </w:r>
          </w:p>
          <w:p>
            <w:pPr>
              <w:ind w:left="239" w:leftChars="114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（1）桌面板为实木杉木面板，厚度17mm，周边出沿 15mm。                                                                           （2）桌脚、横档为实木，桌脚规格：44mm*34mm，桌子档为实木，规格：34mm*28mm。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（3）后板、抽屉及侧板为实木板，厚度为 10mm。  </w:t>
            </w:r>
          </w:p>
          <w:p>
            <w:pPr>
              <w:tabs>
                <w:tab w:val="left" w:pos="142"/>
              </w:tabs>
              <w:ind w:left="-4" w:leftChars="-2" w:firstLine="4" w:firstLineChars="2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3、凳子规格：长 330mm*宽 230mm*高 420mm。</w:t>
            </w:r>
          </w:p>
          <w:p>
            <w:pPr>
              <w:ind w:left="276" w:leftChars="-135" w:hanging="559" w:hangingChars="233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  4、凳子材质要求： </w:t>
            </w:r>
          </w:p>
          <w:p>
            <w:pPr>
              <w:ind w:left="418" w:leftChars="-203" w:hanging="844" w:hangingChars="352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      （1）凳面板为实木杉木面板，厚度17mm，周边出沿 15mm。 </w:t>
            </w:r>
          </w:p>
          <w:p>
            <w:pPr>
              <w:ind w:left="418" w:leftChars="-203" w:hanging="844" w:hangingChars="352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      （2）凳脚为实木，规格：40mm*32mm,凳子档为实木，规格：32mm*26mm。</w:t>
            </w:r>
          </w:p>
          <w:p>
            <w:pPr>
              <w:ind w:left="415" w:leftChars="26" w:hanging="360" w:hangingChars="15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5、课桌凳的工艺质量要求：</w:t>
            </w:r>
          </w:p>
          <w:p>
            <w:pPr>
              <w:ind w:left="-4" w:leftChars="-2" w:firstLine="288" w:firstLineChars="12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（1）产品的外观要求：木制件外观 </w:t>
            </w:r>
          </w:p>
          <w:p>
            <w:pPr>
              <w:ind w:left="-4" w:leftChars="-2" w:firstLine="288" w:firstLineChars="12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（2）课桌椅除桌面、凳面外，其余方料连接处打榫头。 </w:t>
            </w:r>
          </w:p>
          <w:p>
            <w:pPr>
              <w:ind w:left="-4" w:leftChars="-2" w:firstLine="288" w:firstLineChars="12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（3）抽屉板、侧板、后板等各部件连接处打槽（横深与介面相平） 。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6、其它要求：连接处光滑无缝，上油漆之前须对课桌凳表面进行磨砂处理，产品表面平整光洁，无划痕，无裂缝，没有错位，歪斜和松脱</w:t>
            </w:r>
          </w:p>
          <w:p>
            <w:pPr>
              <w:ind w:left="480" w:hanging="480" w:hangingChars="200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7、油漆工艺要求：露木部分喷涂本色漆 2 遍，油漆均匀无气泡。                                                                  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8、油漆的材质要求：采用优质环保品牌油漆，对人体无害，无重刺鼻味，表面光滑牢固。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93939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drawing>
                <wp:inline distT="0" distB="0" distL="114300" distR="114300">
                  <wp:extent cx="1409065" cy="1829435"/>
                  <wp:effectExtent l="0" t="0" r="635" b="12065"/>
                  <wp:docPr id="5" name="图片 5" descr="e41c4d8535318bfd8114404cd883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e41c4d8535318bfd8114404cd88343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82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学生课桌椅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left="0" w:firstLine="0" w:firstLineChars="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双层课桌规格：长 600mm*宽 400mm*高 760mm，抽屉高为 130mm。 </w:t>
            </w:r>
          </w:p>
          <w:p>
            <w:pPr>
              <w:ind w:left="710" w:hanging="710" w:hangingChars="296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2、课桌材质要求： </w:t>
            </w:r>
          </w:p>
          <w:p>
            <w:pPr>
              <w:ind w:left="239" w:leftChars="114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（1）桌面板为实木橡胶木面板，厚度16mm，周边出沿 15mm。                                                              （2）桌脚、横档为实木，桌脚规格：44mm*34mm。桌子档为实木，规格：34mm*28mm；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（3）底板、层板为杉木板，后板及侧围板为9mm多层板。  </w:t>
            </w:r>
          </w:p>
          <w:p>
            <w:pPr>
              <w:tabs>
                <w:tab w:val="left" w:pos="142"/>
              </w:tabs>
              <w:ind w:left="-4" w:leftChars="-2" w:firstLine="4" w:firstLineChars="2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3、凳子规格：长 340mm*宽 240mm*高 430mm。</w:t>
            </w:r>
          </w:p>
          <w:p>
            <w:pPr>
              <w:ind w:left="276" w:leftChars="-135" w:hanging="559" w:hangingChars="233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  4、凳子材质要求： </w:t>
            </w:r>
          </w:p>
          <w:p>
            <w:pPr>
              <w:ind w:left="418" w:leftChars="-203" w:hanging="844" w:hangingChars="352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      （1）凳面板为实木橡胶木面板，厚度16mm，周边出沿15mm。 </w:t>
            </w:r>
          </w:p>
          <w:p>
            <w:pPr>
              <w:ind w:left="418" w:leftChars="-203" w:hanging="844" w:hangingChars="352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      （2）凳脚为实木，规格：40mm*32mm,凳子档为实木，规格：32mm*26mm。</w:t>
            </w:r>
          </w:p>
          <w:p>
            <w:pPr>
              <w:ind w:left="415" w:leftChars="26" w:hanging="360" w:hangingChars="15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5、课桌凳的工艺质量要求：</w:t>
            </w:r>
          </w:p>
          <w:p>
            <w:pPr>
              <w:ind w:left="-4" w:leftChars="-2" w:firstLine="288" w:firstLineChars="12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（1）产品的外观要求：木制件外观；</w:t>
            </w:r>
          </w:p>
          <w:p>
            <w:pPr>
              <w:ind w:left="-4" w:leftChars="-2" w:firstLine="288" w:firstLineChars="12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（2）课桌凳除桌面、凳面外，其余方料连接处打榫头。</w:t>
            </w:r>
          </w:p>
          <w:p>
            <w:pPr>
              <w:ind w:left="-4" w:leftChars="-2" w:firstLine="288" w:firstLineChars="120"/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（3）抽屉板、侧板、后板等各部件连接处打槽（横深与介面相平）。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6、其它要求：连接处光滑无缝，上油漆之前须对课桌凳表面进行磨砂处理，产品表面平整光洁，无划痕，无裂缝，没有错位，歪斜和松脱</w:t>
            </w:r>
          </w:p>
          <w:p>
            <w:pPr>
              <w:ind w:left="480" w:hanging="480" w:hangingChars="200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7、油漆工艺要求：露木部分喷涂本色漆 2 遍，油漆均匀无气泡。                                                                  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 xml:space="preserve">8、油漆的材质要求：采用优质环保品牌油漆，对人体无害，无重刺鼻味，表面光滑牢固。 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93939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drawing>
                <wp:inline distT="0" distB="0" distL="114300" distR="114300">
                  <wp:extent cx="1473835" cy="1652270"/>
                  <wp:effectExtent l="0" t="0" r="12065" b="11430"/>
                  <wp:docPr id="1" name="图片 1" descr="592a9a3ccdd1efdfc269785f67816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92a9a3ccdd1efdfc269785f67816b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l="26953" t="17814" r="23086" b="40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36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3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36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讲台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ind w:firstLine="0"/>
              <w:rPr>
                <w:rFonts w:ascii="宋体" w:hAnsi="宋体" w:eastAsia="宋体" w:cs="Times New Roman"/>
                <w:sz w:val="24"/>
                <w:szCs w:val="36"/>
              </w:rPr>
            </w:pPr>
            <w:r>
              <w:rPr>
                <w:rFonts w:hint="eastAsia" w:ascii="宋体" w:hAnsi="宋体" w:eastAsia="宋体" w:cs="Times New Roman"/>
                <w:sz w:val="24"/>
                <w:szCs w:val="36"/>
              </w:rPr>
              <w:t>规格：长1200mm*600mm*900mm；采用16mm厚橡胶木指接板制作；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93939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44450</wp:posOffset>
                  </wp:positionV>
                  <wp:extent cx="1225550" cy="1073150"/>
                  <wp:effectExtent l="0" t="0" r="6350" b="635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pPr>
        <w:widowControl/>
        <w:ind w:left="-620" w:leftChars="-496" w:hanging="422" w:hangingChars="150"/>
        <w:jc w:val="left"/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</w:pPr>
    </w:p>
    <w:p>
      <w:pPr>
        <w:widowControl/>
        <w:ind w:left="-620" w:leftChars="-496" w:hanging="422" w:hangingChars="150"/>
        <w:jc w:val="left"/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</w:pPr>
    </w:p>
    <w:sectPr>
      <w:footerReference r:id="rId3" w:type="default"/>
      <w:pgSz w:w="16838" w:h="11906" w:orient="landscape"/>
      <w:pgMar w:top="907" w:right="567" w:bottom="107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multilevel"/>
    <w:tmpl w:val="00000022"/>
    <w:lvl w:ilvl="0" w:tentative="0">
      <w:start w:val="1"/>
      <w:numFmt w:val="decimal"/>
      <w:lvlText w:val="%1、"/>
      <w:lvlJc w:val="left"/>
      <w:pPr>
        <w:ind w:left="646" w:hanging="360"/>
      </w:pPr>
      <w:rPr>
        <w:rFonts w:hint="default" w:cs="Times New Roman"/>
      </w:rPr>
    </w:lvl>
    <w:lvl w:ilvl="1" w:tentative="0">
      <w:start w:val="1"/>
      <w:numFmt w:val="lowerLetter"/>
      <w:lvlRestart w:val="0"/>
      <w:lvlText w:val="%2)"/>
      <w:lvlJc w:val="left"/>
      <w:pPr>
        <w:ind w:left="1126" w:hanging="420"/>
      </w:pPr>
      <w:rPr>
        <w:rFonts w:cs="Times New Roman"/>
      </w:rPr>
    </w:lvl>
    <w:lvl w:ilvl="2" w:tentative="0">
      <w:start w:val="1"/>
      <w:numFmt w:val="lowerRoman"/>
      <w:lvlRestart w:val="0"/>
      <w:lvlText w:val="%3."/>
      <w:lvlJc w:val="right"/>
      <w:pPr>
        <w:ind w:left="1546" w:hanging="420"/>
      </w:pPr>
      <w:rPr>
        <w:rFonts w:cs="Times New Roman"/>
      </w:rPr>
    </w:lvl>
    <w:lvl w:ilvl="3" w:tentative="0">
      <w:start w:val="1"/>
      <w:numFmt w:val="decimal"/>
      <w:lvlRestart w:val="0"/>
      <w:lvlText w:val="%4."/>
      <w:lvlJc w:val="left"/>
      <w:pPr>
        <w:ind w:left="1966" w:hanging="420"/>
      </w:pPr>
      <w:rPr>
        <w:rFonts w:cs="Times New Roman"/>
      </w:rPr>
    </w:lvl>
    <w:lvl w:ilvl="4" w:tentative="0">
      <w:start w:val="1"/>
      <w:numFmt w:val="lowerLetter"/>
      <w:lvlRestart w:val="0"/>
      <w:lvlText w:val="%5)"/>
      <w:lvlJc w:val="left"/>
      <w:pPr>
        <w:ind w:left="2386" w:hanging="420"/>
      </w:pPr>
      <w:rPr>
        <w:rFonts w:cs="Times New Roman"/>
      </w:rPr>
    </w:lvl>
    <w:lvl w:ilvl="5" w:tentative="0">
      <w:start w:val="1"/>
      <w:numFmt w:val="lowerRoman"/>
      <w:lvlRestart w:val="0"/>
      <w:lvlText w:val="%6."/>
      <w:lvlJc w:val="right"/>
      <w:pPr>
        <w:ind w:left="2806" w:hanging="420"/>
      </w:pPr>
      <w:rPr>
        <w:rFonts w:cs="Times New Roman"/>
      </w:rPr>
    </w:lvl>
    <w:lvl w:ilvl="6" w:tentative="0">
      <w:start w:val="1"/>
      <w:numFmt w:val="decimal"/>
      <w:lvlRestart w:val="0"/>
      <w:lvlText w:val="%7."/>
      <w:lvlJc w:val="left"/>
      <w:pPr>
        <w:ind w:left="3226" w:hanging="420"/>
      </w:pPr>
      <w:rPr>
        <w:rFonts w:cs="Times New Roman"/>
      </w:rPr>
    </w:lvl>
    <w:lvl w:ilvl="7" w:tentative="0">
      <w:start w:val="1"/>
      <w:numFmt w:val="lowerLetter"/>
      <w:lvlRestart w:val="0"/>
      <w:lvlText w:val="%8)"/>
      <w:lvlJc w:val="left"/>
      <w:pPr>
        <w:ind w:left="3646" w:hanging="420"/>
      </w:pPr>
      <w:rPr>
        <w:rFonts w:cs="Times New Roman"/>
      </w:rPr>
    </w:lvl>
    <w:lvl w:ilvl="8" w:tentative="0">
      <w:start w:val="1"/>
      <w:numFmt w:val="lowerRoman"/>
      <w:lvlRestart w:val="0"/>
      <w:lvlText w:val="%9."/>
      <w:lvlJc w:val="right"/>
      <w:pPr>
        <w:ind w:left="4066" w:hanging="420"/>
      </w:pPr>
      <w:rPr>
        <w:rFonts w:cs="Times New Roman"/>
      </w:rPr>
    </w:lvl>
  </w:abstractNum>
  <w:abstractNum w:abstractNumId="1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3240"/>
      </w:pPr>
      <w:rPr>
        <w:rFonts w:hint="eastAsia" w:ascii="黑体" w:eastAsia="黑体" w:cs="Times New Roman"/>
        <w:sz w:val="32"/>
      </w:rPr>
    </w:lvl>
    <w:lvl w:ilvl="1" w:tentative="0">
      <w:start w:val="1"/>
      <w:numFmt w:val="upperLetter"/>
      <w:pStyle w:val="2"/>
      <w:suff w:val="nothing"/>
      <w:lvlText w:val="%2"/>
      <w:lvlJc w:val="left"/>
      <w:pPr>
        <w:ind w:left="3240"/>
      </w:pPr>
      <w:rPr>
        <w:rFonts w:hint="default" w:ascii="CG Times" w:hAnsi="CG Times" w:cs="Times New Roman"/>
        <w:b/>
        <w:i w:val="0"/>
        <w:sz w:val="28"/>
      </w:rPr>
    </w:lvl>
    <w:lvl w:ilvl="2" w:tentative="0">
      <w:start w:val="1"/>
      <w:numFmt w:val="decimal"/>
      <w:lvlRestart w:val="0"/>
      <w:suff w:val="nothing"/>
      <w:lvlText w:val="%3"/>
      <w:lvlJc w:val="left"/>
      <w:pPr>
        <w:ind w:left="3240"/>
      </w:pPr>
      <w:rPr>
        <w:rFonts w:hint="eastAsia" w:ascii="宋体" w:eastAsia="宋体" w:cs="Times New Roman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  <w:lvl w:ilvl="4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E1NTY5ZmI2ODhhZDlhMmJkNTY3ZTg0Yzc3Mzc0NGMifQ=="/>
  </w:docVars>
  <w:rsids>
    <w:rsidRoot w:val="00A7362A"/>
    <w:rsid w:val="001468DD"/>
    <w:rsid w:val="0058249D"/>
    <w:rsid w:val="00773113"/>
    <w:rsid w:val="007F2760"/>
    <w:rsid w:val="00A7362A"/>
    <w:rsid w:val="00A94E9C"/>
    <w:rsid w:val="00E14BA4"/>
    <w:rsid w:val="0B574AA4"/>
    <w:rsid w:val="1091789E"/>
    <w:rsid w:val="133F7550"/>
    <w:rsid w:val="34006644"/>
    <w:rsid w:val="39861D84"/>
    <w:rsid w:val="43BB242C"/>
    <w:rsid w:val="47FE0A6A"/>
    <w:rsid w:val="4AFA169F"/>
    <w:rsid w:val="4CBC10BE"/>
    <w:rsid w:val="4F5E1C1F"/>
    <w:rsid w:val="7BD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2013</Words>
  <Characters>2494</Characters>
  <Lines>20</Lines>
  <Paragraphs>5</Paragraphs>
  <TotalTime>4</TotalTime>
  <ScaleCrop>false</ScaleCrop>
  <LinksUpToDate>false</LinksUpToDate>
  <CharactersWithSpaces>2840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2022-06-24T07:49:00Z</dcterms:created>
  <dc:creator>燕  寻找方向</dc:creator>
  <cp:lastModifiedBy>曹永民</cp:lastModifiedBy>
  <cp:lastPrinted>2022-06-26T11:42:36Z</cp:lastPrinted>
  <dcterms:modified xsi:type="dcterms:W3CDTF">2022-06-26T11:43:02Z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0E4D62D256624EBC83E3E6B0BCD27C55</vt:lpwstr>
  </property>
</Properties>
</file>