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（二十）公共文化服务领域基层政务公开标准目录</w:t>
      </w:r>
      <w:bookmarkEnd w:id="0"/>
    </w:p>
    <w:tbl>
      <w:tblPr>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tblGrid>
      <w:tr>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bookmarkStart w:id="1" w:name="_GoBack"/>
            <w:bookmarkEnd w:id="1"/>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许可</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r>
            <w:r>
              <w:rPr>
                <w:rFonts w:hint="eastAsia" w:ascii="仿宋_GB2312" w:hAnsi="Times New Roman" w:eastAsia="仿宋_GB2312"/>
                <w:sz w:val="18"/>
                <w:szCs w:val="18"/>
              </w:rPr>
              <w:t>2.行政许可决定。</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处罚</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3.处罚依据；</w:t>
            </w:r>
            <w:r>
              <w:rPr>
                <w:rFonts w:hint="eastAsia" w:ascii="仿宋_GB2312" w:hAnsi="Times New Roman" w:eastAsia="仿宋_GB2312"/>
                <w:sz w:val="18"/>
                <w:szCs w:val="18"/>
              </w:rPr>
              <w:br/>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r>
            <w:r>
              <w:rPr>
                <w:rFonts w:hint="eastAsia" w:ascii="仿宋_GB2312" w:hAnsi="Times New Roman" w:eastAsia="仿宋_GB2312"/>
                <w:sz w:val="18"/>
                <w:szCs w:val="18"/>
              </w:rPr>
              <w:t>强制</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r>
            <w:r>
              <w:rPr>
                <w:rFonts w:hint="eastAsia" w:ascii="仿宋_GB2312" w:hAnsi="Times New Roman" w:eastAsia="仿宋_GB2312"/>
                <w:sz w:val="18"/>
                <w:szCs w:val="18"/>
              </w:rPr>
              <w:t>2.案由；</w:t>
            </w:r>
            <w:r>
              <w:rPr>
                <w:rFonts w:hint="eastAsia" w:ascii="仿宋_GB2312" w:hAnsi="Times New Roman" w:eastAsia="仿宋_GB2312"/>
                <w:sz w:val="18"/>
                <w:szCs w:val="18"/>
              </w:rPr>
              <w:br/>
            </w:r>
            <w:r>
              <w:rPr>
                <w:rFonts w:hint="eastAsia" w:ascii="仿宋_GB2312" w:hAnsi="Times New Roman" w:eastAsia="仿宋_GB2312"/>
                <w:sz w:val="18"/>
                <w:szCs w:val="18"/>
              </w:rPr>
              <w:t>3.处理依据；</w:t>
            </w:r>
            <w:r>
              <w:rPr>
                <w:rFonts w:hint="eastAsia" w:ascii="仿宋_GB2312" w:hAnsi="Times New Roman" w:eastAsia="仿宋_GB2312"/>
                <w:sz w:val="18"/>
                <w:szCs w:val="18"/>
              </w:rPr>
              <w:br/>
            </w:r>
            <w:r>
              <w:rPr>
                <w:rFonts w:hint="eastAsia" w:ascii="仿宋_GB2312" w:hAnsi="Times New Roman" w:eastAsia="仿宋_GB2312"/>
                <w:sz w:val="18"/>
                <w:szCs w:val="18"/>
              </w:rPr>
              <w:t>4.处理结果。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r>
            <w:r>
              <w:rPr>
                <w:rFonts w:hint="eastAsia" w:ascii="仿宋_GB2312" w:hAnsi="Times New Roman" w:eastAsia="仿宋_GB2312"/>
                <w:sz w:val="18"/>
                <w:szCs w:val="18"/>
              </w:rPr>
              <w:t>2.开放时间；</w:t>
            </w:r>
            <w:r>
              <w:rPr>
                <w:rFonts w:hint="eastAsia" w:ascii="仿宋_GB2312" w:hAnsi="Times New Roman" w:eastAsia="仿宋_GB2312"/>
                <w:sz w:val="18"/>
                <w:szCs w:val="18"/>
              </w:rPr>
              <w:br/>
            </w:r>
            <w:r>
              <w:rPr>
                <w:rFonts w:hint="eastAsia" w:ascii="仿宋_GB2312" w:hAnsi="Times New Roman" w:eastAsia="仿宋_GB2312"/>
                <w:sz w:val="18"/>
                <w:szCs w:val="18"/>
              </w:rPr>
              <w:t>3.机构地址；</w:t>
            </w:r>
            <w:r>
              <w:rPr>
                <w:rFonts w:hint="eastAsia" w:ascii="仿宋_GB2312" w:hAnsi="Times New Roman" w:eastAsia="仿宋_GB2312"/>
                <w:sz w:val="18"/>
                <w:szCs w:val="18"/>
              </w:rPr>
              <w:br/>
            </w:r>
            <w:r>
              <w:rPr>
                <w:rFonts w:hint="eastAsia" w:ascii="仿宋_GB2312" w:hAnsi="Times New Roman" w:eastAsia="仿宋_GB2312"/>
                <w:sz w:val="18"/>
                <w:szCs w:val="18"/>
              </w:rPr>
              <w:t>4.联系电话；</w:t>
            </w:r>
            <w:r>
              <w:rPr>
                <w:rFonts w:hint="eastAsia" w:ascii="仿宋_GB2312" w:hAnsi="Times New Roman" w:eastAsia="仿宋_GB2312"/>
                <w:sz w:val="18"/>
                <w:szCs w:val="18"/>
              </w:rPr>
              <w:br/>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r>
            <w:r>
              <w:rPr>
                <w:rFonts w:hint="eastAsia" w:ascii="仿宋_GB2312" w:hAnsi="Times New Roman" w:eastAsia="仿宋_GB2312"/>
                <w:sz w:val="18"/>
                <w:szCs w:val="18"/>
              </w:rPr>
              <w:t>2.开放时间；</w:t>
            </w:r>
            <w:r>
              <w:rPr>
                <w:rFonts w:hint="eastAsia" w:ascii="仿宋_GB2312" w:hAnsi="Times New Roman" w:eastAsia="仿宋_GB2312"/>
                <w:sz w:val="18"/>
                <w:szCs w:val="18"/>
              </w:rPr>
              <w:br/>
            </w:r>
            <w:r>
              <w:rPr>
                <w:rFonts w:hint="eastAsia" w:ascii="仿宋_GB2312" w:hAnsi="Times New Roman" w:eastAsia="仿宋_GB2312"/>
                <w:sz w:val="18"/>
                <w:szCs w:val="18"/>
              </w:rPr>
              <w:t>3.机构地址；</w:t>
            </w:r>
            <w:r>
              <w:rPr>
                <w:rFonts w:hint="eastAsia" w:ascii="仿宋_GB2312" w:hAnsi="Times New Roman" w:eastAsia="仿宋_GB2312"/>
                <w:sz w:val="18"/>
                <w:szCs w:val="18"/>
              </w:rPr>
              <w:br/>
            </w:r>
            <w:r>
              <w:rPr>
                <w:rFonts w:hint="eastAsia" w:ascii="仿宋_GB2312" w:hAnsi="Times New Roman" w:eastAsia="仿宋_GB2312"/>
                <w:sz w:val="18"/>
                <w:szCs w:val="18"/>
              </w:rPr>
              <w:t>4.联系电话；</w:t>
            </w:r>
            <w:r>
              <w:rPr>
                <w:rFonts w:hint="eastAsia" w:ascii="仿宋_GB2312" w:hAnsi="Times New Roman" w:eastAsia="仿宋_GB2312"/>
                <w:sz w:val="18"/>
                <w:szCs w:val="18"/>
              </w:rPr>
              <w:br/>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r>
            <w:r>
              <w:rPr>
                <w:rFonts w:hint="eastAsia" w:ascii="仿宋_GB2312" w:hAnsi="Times New Roman" w:eastAsia="仿宋_GB2312"/>
                <w:sz w:val="18"/>
                <w:szCs w:val="18"/>
              </w:rPr>
              <w:t>2.开放时间；</w:t>
            </w:r>
            <w:r>
              <w:rPr>
                <w:rFonts w:hint="eastAsia" w:ascii="仿宋_GB2312" w:hAnsi="Times New Roman" w:eastAsia="仿宋_GB2312"/>
                <w:sz w:val="18"/>
                <w:szCs w:val="18"/>
              </w:rPr>
              <w:br/>
            </w:r>
            <w:r>
              <w:rPr>
                <w:rFonts w:hint="eastAsia" w:ascii="仿宋_GB2312" w:hAnsi="Times New Roman" w:eastAsia="仿宋_GB2312"/>
                <w:sz w:val="18"/>
                <w:szCs w:val="18"/>
              </w:rPr>
              <w:t>3.机构地址；</w:t>
            </w:r>
            <w:r>
              <w:rPr>
                <w:rFonts w:hint="eastAsia" w:ascii="仿宋_GB2312" w:hAnsi="Times New Roman" w:eastAsia="仿宋_GB2312"/>
                <w:sz w:val="18"/>
                <w:szCs w:val="18"/>
              </w:rPr>
              <w:br/>
            </w:r>
            <w:r>
              <w:rPr>
                <w:rFonts w:hint="eastAsia" w:ascii="仿宋_GB2312" w:hAnsi="Times New Roman" w:eastAsia="仿宋_GB2312"/>
                <w:sz w:val="18"/>
                <w:szCs w:val="18"/>
              </w:rPr>
              <w:t>4.联系电话；</w:t>
            </w:r>
            <w:r>
              <w:rPr>
                <w:rFonts w:hint="eastAsia" w:ascii="仿宋_GB2312" w:hAnsi="Times New Roman" w:eastAsia="仿宋_GB2312"/>
                <w:sz w:val="18"/>
                <w:szCs w:val="18"/>
              </w:rPr>
              <w:br/>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r>
            <w:r>
              <w:rPr>
                <w:rFonts w:hint="eastAsia" w:ascii="仿宋_GB2312" w:hAnsi="Times New Roman" w:eastAsia="仿宋_GB2312"/>
                <w:sz w:val="18"/>
                <w:szCs w:val="18"/>
              </w:rPr>
              <w:t>2.活动单位；</w:t>
            </w:r>
            <w:r>
              <w:rPr>
                <w:rFonts w:hint="eastAsia" w:ascii="仿宋_GB2312" w:hAnsi="Times New Roman" w:eastAsia="仿宋_GB2312"/>
                <w:sz w:val="18"/>
                <w:szCs w:val="18"/>
              </w:rPr>
              <w:br/>
            </w:r>
            <w:r>
              <w:rPr>
                <w:rFonts w:hint="eastAsia" w:ascii="仿宋_GB2312" w:hAnsi="Times New Roman" w:eastAsia="仿宋_GB2312"/>
                <w:sz w:val="18"/>
                <w:szCs w:val="18"/>
              </w:rPr>
              <w:t>3.活动地址；</w:t>
            </w:r>
            <w:r>
              <w:rPr>
                <w:rFonts w:hint="eastAsia" w:ascii="仿宋_GB2312" w:hAnsi="Times New Roman" w:eastAsia="仿宋_GB2312"/>
                <w:sz w:val="18"/>
                <w:szCs w:val="18"/>
              </w:rPr>
              <w:br/>
            </w:r>
            <w:r>
              <w:rPr>
                <w:rFonts w:hint="eastAsia" w:ascii="仿宋_GB2312" w:hAnsi="Times New Roman" w:eastAsia="仿宋_GB2312"/>
                <w:sz w:val="18"/>
                <w:szCs w:val="18"/>
              </w:rPr>
              <w:t>4.联系电话；</w:t>
            </w:r>
            <w:r>
              <w:rPr>
                <w:rFonts w:hint="eastAsia" w:ascii="仿宋_GB2312" w:hAnsi="Times New Roman" w:eastAsia="仿宋_GB2312"/>
                <w:sz w:val="18"/>
                <w:szCs w:val="18"/>
              </w:rPr>
              <w:br/>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r>
            <w:r>
              <w:rPr>
                <w:rFonts w:hint="eastAsia" w:ascii="仿宋_GB2312" w:hAnsi="Times New Roman" w:eastAsia="仿宋_GB2312"/>
                <w:sz w:val="18"/>
                <w:szCs w:val="18"/>
              </w:rPr>
              <w:t>2.活动单位；</w:t>
            </w:r>
            <w:r>
              <w:rPr>
                <w:rFonts w:hint="eastAsia" w:ascii="仿宋_GB2312" w:hAnsi="Times New Roman" w:eastAsia="仿宋_GB2312"/>
                <w:sz w:val="18"/>
                <w:szCs w:val="18"/>
              </w:rPr>
              <w:br/>
            </w:r>
            <w:r>
              <w:rPr>
                <w:rFonts w:hint="eastAsia" w:ascii="仿宋_GB2312" w:hAnsi="Times New Roman" w:eastAsia="仿宋_GB2312"/>
                <w:sz w:val="18"/>
                <w:szCs w:val="18"/>
              </w:rPr>
              <w:t>3.活动地址；</w:t>
            </w:r>
            <w:r>
              <w:rPr>
                <w:rFonts w:hint="eastAsia" w:ascii="仿宋_GB2312" w:hAnsi="Times New Roman" w:eastAsia="仿宋_GB2312"/>
                <w:sz w:val="18"/>
                <w:szCs w:val="18"/>
              </w:rPr>
              <w:br/>
            </w:r>
            <w:r>
              <w:rPr>
                <w:rFonts w:hint="eastAsia" w:ascii="仿宋_GB2312" w:hAnsi="Times New Roman" w:eastAsia="仿宋_GB2312"/>
                <w:sz w:val="18"/>
                <w:szCs w:val="18"/>
              </w:rPr>
              <w:t>4.联系电话；</w:t>
            </w:r>
            <w:r>
              <w:rPr>
                <w:rFonts w:hint="eastAsia" w:ascii="仿宋_GB2312" w:hAnsi="Times New Roman" w:eastAsia="仿宋_GB2312"/>
                <w:sz w:val="18"/>
                <w:szCs w:val="18"/>
              </w:rPr>
              <w:br/>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r>
            <w:r>
              <w:rPr>
                <w:rFonts w:hint="eastAsia" w:ascii="仿宋_GB2312" w:hAnsi="Times New Roman" w:eastAsia="仿宋_GB2312"/>
                <w:sz w:val="18"/>
                <w:szCs w:val="18"/>
              </w:rPr>
              <w:t>2.培训单位；</w:t>
            </w:r>
            <w:r>
              <w:rPr>
                <w:rFonts w:hint="eastAsia" w:ascii="仿宋_GB2312" w:hAnsi="Times New Roman" w:eastAsia="仿宋_GB2312"/>
                <w:sz w:val="18"/>
                <w:szCs w:val="18"/>
              </w:rPr>
              <w:br/>
            </w:r>
            <w:r>
              <w:rPr>
                <w:rFonts w:hint="eastAsia" w:ascii="仿宋_GB2312" w:hAnsi="Times New Roman" w:eastAsia="仿宋_GB2312"/>
                <w:sz w:val="18"/>
                <w:szCs w:val="18"/>
              </w:rPr>
              <w:t>3.培训地址；</w:t>
            </w:r>
            <w:r>
              <w:rPr>
                <w:rFonts w:hint="eastAsia" w:ascii="仿宋_GB2312" w:hAnsi="Times New Roman" w:eastAsia="仿宋_GB2312"/>
                <w:sz w:val="18"/>
                <w:szCs w:val="18"/>
              </w:rPr>
              <w:br/>
            </w:r>
            <w:r>
              <w:rPr>
                <w:rFonts w:hint="eastAsia" w:ascii="仿宋_GB2312" w:hAnsi="Times New Roman" w:eastAsia="仿宋_GB2312"/>
                <w:sz w:val="18"/>
                <w:szCs w:val="18"/>
              </w:rPr>
              <w:t>4.联系电话；</w:t>
            </w:r>
            <w:r>
              <w:rPr>
                <w:rFonts w:hint="eastAsia" w:ascii="仿宋_GB2312" w:hAnsi="Times New Roman" w:eastAsia="仿宋_GB2312"/>
                <w:sz w:val="18"/>
                <w:szCs w:val="18"/>
              </w:rPr>
              <w:br/>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r>
            <w:r>
              <w:rPr>
                <w:rFonts w:hint="eastAsia" w:ascii="仿宋_GB2312" w:hAnsi="Times New Roman" w:eastAsia="仿宋_GB2312"/>
                <w:sz w:val="18"/>
                <w:szCs w:val="18"/>
              </w:rPr>
              <w:t>2.组织单位；</w:t>
            </w:r>
            <w:r>
              <w:rPr>
                <w:rFonts w:hint="eastAsia" w:ascii="仿宋_GB2312" w:hAnsi="Times New Roman" w:eastAsia="仿宋_GB2312"/>
                <w:sz w:val="18"/>
                <w:szCs w:val="18"/>
              </w:rPr>
              <w:br/>
            </w:r>
            <w:r>
              <w:rPr>
                <w:rFonts w:hint="eastAsia" w:ascii="仿宋_GB2312" w:hAnsi="Times New Roman" w:eastAsia="仿宋_GB2312"/>
                <w:sz w:val="18"/>
                <w:szCs w:val="18"/>
              </w:rPr>
              <w:t>3.活动地址；</w:t>
            </w:r>
            <w:r>
              <w:rPr>
                <w:rFonts w:hint="eastAsia" w:ascii="仿宋_GB2312" w:hAnsi="Times New Roman" w:eastAsia="仿宋_GB2312"/>
                <w:sz w:val="18"/>
                <w:szCs w:val="18"/>
              </w:rPr>
              <w:br/>
            </w:r>
            <w:r>
              <w:rPr>
                <w:rFonts w:hint="eastAsia" w:ascii="仿宋_GB2312" w:hAnsi="Times New Roman" w:eastAsia="仿宋_GB2312"/>
                <w:sz w:val="18"/>
                <w:szCs w:val="18"/>
              </w:rPr>
              <w:t>4.联系电话；</w:t>
            </w:r>
            <w:r>
              <w:rPr>
                <w:rFonts w:hint="eastAsia" w:ascii="仿宋_GB2312" w:hAnsi="Times New Roman" w:eastAsia="仿宋_GB2312"/>
                <w:sz w:val="18"/>
                <w:szCs w:val="18"/>
              </w:rPr>
              <w:br/>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bl>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pPr>
      <w:keepNext/>
      <w:keepLines/>
      <w:spacing w:before="340" w:after="330" w:line="578" w:lineRule="auto"/>
      <w:outlineLvl w:val="0"/>
    </w:pPr>
    <w:rPr>
      <w:b/>
      <w:bCs/>
      <w:kern w:val="44"/>
      <w:sz w:val="44"/>
      <w:szCs w:val="44"/>
    </w:rPr>
  </w:style>
  <w:style w:type="character" w:default="1" w:styleId="3">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2020-11-27T08:15:00Z</dcterms:created>
  <dc:creator>程琦</dc:creator>
  <dcterms:modified xsi:type="dcterms:W3CDTF">2020-12-23T08:59:03Z</dcterms:modified>
  <dc:title>程琦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